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FBA16" w14:textId="77777777" w:rsidR="000F2364" w:rsidRDefault="000F2364" w:rsidP="00B5766E">
      <w:pPr>
        <w:pStyle w:val="21"/>
        <w:tabs>
          <w:tab w:val="num" w:pos="0"/>
        </w:tabs>
        <w:ind w:firstLine="0"/>
        <w:jc w:val="center"/>
        <w:rPr>
          <w:rFonts w:ascii="Sylfaen" w:hAnsi="Sylfaen" w:cs="Sylfaen"/>
          <w:b/>
          <w:color w:val="000000"/>
          <w:sz w:val="24"/>
          <w:szCs w:val="24"/>
          <w:lang w:val="ka-GE"/>
        </w:rPr>
      </w:pPr>
      <w:r w:rsidRPr="000F2364">
        <w:rPr>
          <w:rFonts w:ascii="Sylfaen" w:hAnsi="Sylfaen" w:cs="Sylfaen"/>
          <w:b/>
          <w:color w:val="000000"/>
          <w:sz w:val="24"/>
          <w:szCs w:val="24"/>
          <w:lang w:val="fr-FR"/>
        </w:rPr>
        <w:t>თავი II</w:t>
      </w:r>
    </w:p>
    <w:p w14:paraId="2A52D5BB" w14:textId="77777777" w:rsidR="005F24E6" w:rsidRPr="005F24E6" w:rsidRDefault="005F24E6" w:rsidP="00B5766E">
      <w:pPr>
        <w:pStyle w:val="21"/>
        <w:tabs>
          <w:tab w:val="num" w:pos="0"/>
        </w:tabs>
        <w:ind w:firstLine="0"/>
        <w:jc w:val="center"/>
        <w:rPr>
          <w:rFonts w:ascii="Sylfaen" w:hAnsi="Sylfaen" w:cs="Sylfaen"/>
          <w:b/>
          <w:color w:val="000000"/>
          <w:sz w:val="24"/>
          <w:szCs w:val="24"/>
          <w:lang w:val="ka-GE"/>
        </w:rPr>
      </w:pPr>
    </w:p>
    <w:p w14:paraId="46DE2473" w14:textId="7A0327C8" w:rsidR="009931DA" w:rsidRDefault="000F2364" w:rsidP="00B5766E">
      <w:pPr>
        <w:pStyle w:val="21"/>
        <w:tabs>
          <w:tab w:val="num" w:pos="0"/>
        </w:tabs>
        <w:ind w:firstLine="0"/>
        <w:jc w:val="center"/>
        <w:rPr>
          <w:rFonts w:ascii="Sylfaen" w:hAnsi="Sylfaen" w:cs="Sylfaen"/>
          <w:b/>
          <w:color w:val="000000"/>
          <w:sz w:val="24"/>
          <w:szCs w:val="24"/>
          <w:lang w:val="ka-GE"/>
        </w:rPr>
      </w:pPr>
      <w:r w:rsidRPr="000F2364">
        <w:rPr>
          <w:rFonts w:ascii="Sylfaen" w:hAnsi="Sylfaen" w:cs="Sylfaen"/>
          <w:b/>
          <w:color w:val="000000"/>
          <w:sz w:val="24"/>
          <w:szCs w:val="24"/>
          <w:lang w:val="fr-FR"/>
        </w:rPr>
        <w:t>201</w:t>
      </w:r>
      <w:r w:rsidR="00177023">
        <w:rPr>
          <w:rFonts w:ascii="Sylfaen" w:hAnsi="Sylfaen" w:cs="Sylfaen"/>
          <w:b/>
          <w:color w:val="000000"/>
          <w:sz w:val="24"/>
          <w:szCs w:val="24"/>
          <w:lang w:val="ka-GE"/>
        </w:rPr>
        <w:t>9</w:t>
      </w:r>
      <w:r w:rsidRPr="000F2364">
        <w:rPr>
          <w:rFonts w:ascii="Sylfaen" w:hAnsi="Sylfaen" w:cs="Sylfaen"/>
          <w:b/>
          <w:color w:val="000000"/>
          <w:sz w:val="24"/>
          <w:szCs w:val="24"/>
          <w:lang w:val="fr-FR"/>
        </w:rPr>
        <w:t xml:space="preserve"> წლის მაკროეკონომიკური მიმოხილვა</w:t>
      </w:r>
    </w:p>
    <w:p w14:paraId="53292E7C" w14:textId="77777777" w:rsidR="000F2364" w:rsidRDefault="000F2364" w:rsidP="00B5766E">
      <w:pPr>
        <w:pStyle w:val="21"/>
        <w:tabs>
          <w:tab w:val="num" w:pos="0"/>
        </w:tabs>
        <w:ind w:firstLine="0"/>
        <w:jc w:val="center"/>
        <w:rPr>
          <w:rFonts w:ascii="Sylfaen" w:hAnsi="Sylfaen" w:cs="Sylfaen"/>
          <w:b/>
          <w:color w:val="000000"/>
          <w:sz w:val="24"/>
          <w:szCs w:val="24"/>
          <w:lang w:val="ka-GE"/>
        </w:rPr>
      </w:pPr>
    </w:p>
    <w:p w14:paraId="6DE93BA9" w14:textId="77777777" w:rsidR="007A7337" w:rsidRDefault="007A7337" w:rsidP="00B5766E">
      <w:pPr>
        <w:pStyle w:val="21"/>
        <w:tabs>
          <w:tab w:val="num" w:pos="0"/>
        </w:tabs>
        <w:ind w:firstLine="0"/>
        <w:jc w:val="left"/>
        <w:rPr>
          <w:rFonts w:ascii="Sylfaen" w:hAnsi="Sylfaen" w:cs="Sylfaen"/>
          <w:b/>
          <w:color w:val="000000"/>
          <w:sz w:val="24"/>
          <w:szCs w:val="24"/>
          <w:lang w:val="ka-GE"/>
        </w:rPr>
      </w:pPr>
      <w:r>
        <w:rPr>
          <w:rFonts w:ascii="Sylfaen" w:hAnsi="Sylfaen" w:cs="Sylfaen"/>
          <w:b/>
          <w:color w:val="000000"/>
          <w:sz w:val="24"/>
          <w:szCs w:val="24"/>
          <w:lang w:val="ka-GE"/>
        </w:rPr>
        <w:tab/>
      </w:r>
      <w:r w:rsidRPr="007A7337">
        <w:rPr>
          <w:rFonts w:ascii="Sylfaen" w:hAnsi="Sylfaen" w:cs="Sylfaen"/>
          <w:b/>
          <w:color w:val="000000"/>
          <w:sz w:val="24"/>
          <w:szCs w:val="24"/>
          <w:lang w:val="ka-GE"/>
        </w:rPr>
        <w:t>ეკონომიკური ზრდა</w:t>
      </w:r>
    </w:p>
    <w:p w14:paraId="27A2C2D3" w14:textId="1EC0EAD2" w:rsidR="00586C23" w:rsidRPr="00CD6B51" w:rsidRDefault="00586C23" w:rsidP="00B5766E">
      <w:pPr>
        <w:ind w:firstLine="720"/>
        <w:jc w:val="both"/>
        <w:rPr>
          <w:rFonts w:ascii="Sylfaen" w:hAnsi="Sylfaen" w:cs="Sylfaen"/>
          <w:sz w:val="22"/>
          <w:szCs w:val="22"/>
          <w:lang w:val="ka-GE"/>
        </w:rPr>
      </w:pPr>
      <w:r w:rsidRPr="001C194D">
        <w:rPr>
          <w:rFonts w:ascii="Sylfaen" w:hAnsi="Sylfaen" w:cs="Sylfaen"/>
          <w:sz w:val="22"/>
          <w:szCs w:val="22"/>
          <w:lang w:val="ka-GE"/>
        </w:rPr>
        <w:t>201</w:t>
      </w:r>
      <w:r w:rsidR="00CD6B51" w:rsidRPr="001C194D">
        <w:rPr>
          <w:rFonts w:ascii="Sylfaen" w:hAnsi="Sylfaen" w:cs="Sylfaen"/>
          <w:sz w:val="22"/>
          <w:szCs w:val="22"/>
          <w:lang w:val="ka-GE"/>
        </w:rPr>
        <w:t>9</w:t>
      </w:r>
      <w:r w:rsidRPr="001C194D">
        <w:rPr>
          <w:rFonts w:ascii="Sylfaen" w:hAnsi="Sylfaen" w:cs="Sylfaen"/>
          <w:sz w:val="22"/>
          <w:szCs w:val="22"/>
          <w:lang w:val="ka-GE"/>
        </w:rPr>
        <w:t xml:space="preserve"> წელს, მთლიანი შიდა პროდუქტის რეალურმა ზრდამ წინა წელთან შედარებით </w:t>
      </w:r>
      <w:r w:rsidR="00CD6B51" w:rsidRPr="001C194D">
        <w:rPr>
          <w:rFonts w:ascii="Sylfaen" w:hAnsi="Sylfaen" w:cs="Sylfaen"/>
          <w:sz w:val="22"/>
          <w:szCs w:val="22"/>
          <w:lang w:val="ka-GE"/>
        </w:rPr>
        <w:t>5</w:t>
      </w:r>
      <w:r w:rsidRPr="001C194D">
        <w:rPr>
          <w:rFonts w:ascii="Sylfaen" w:hAnsi="Sylfaen" w:cs="Sylfaen"/>
          <w:sz w:val="22"/>
          <w:szCs w:val="22"/>
          <w:lang w:val="ka-GE"/>
        </w:rPr>
        <w:t>.</w:t>
      </w:r>
      <w:r w:rsidR="00CD6B51" w:rsidRPr="001C194D">
        <w:rPr>
          <w:rFonts w:ascii="Sylfaen" w:hAnsi="Sylfaen" w:cs="Sylfaen"/>
          <w:sz w:val="22"/>
          <w:szCs w:val="22"/>
          <w:lang w:val="ka-GE"/>
        </w:rPr>
        <w:t>1</w:t>
      </w:r>
      <w:r w:rsidRPr="001C194D">
        <w:rPr>
          <w:rFonts w:ascii="Sylfaen" w:hAnsi="Sylfaen" w:cs="Sylfaen"/>
          <w:sz w:val="22"/>
          <w:szCs w:val="22"/>
          <w:lang w:val="ka-GE"/>
        </w:rPr>
        <w:t xml:space="preserve"> პროცენტი შეადგინა. პირველ კვარტალში - </w:t>
      </w:r>
      <w:r w:rsidR="003D2652" w:rsidRPr="001C194D">
        <w:rPr>
          <w:rFonts w:ascii="Sylfaen" w:hAnsi="Sylfaen" w:cs="Sylfaen"/>
          <w:sz w:val="22"/>
          <w:szCs w:val="22"/>
          <w:lang w:val="ka-GE"/>
        </w:rPr>
        <w:t>5.</w:t>
      </w:r>
      <w:r w:rsidR="001C194D" w:rsidRPr="001C194D">
        <w:rPr>
          <w:rFonts w:ascii="Sylfaen" w:hAnsi="Sylfaen" w:cs="Sylfaen"/>
          <w:sz w:val="22"/>
          <w:szCs w:val="22"/>
          <w:lang w:val="ka-GE"/>
        </w:rPr>
        <w:t>0</w:t>
      </w:r>
      <w:r w:rsidRPr="001C194D">
        <w:rPr>
          <w:rFonts w:ascii="Sylfaen" w:hAnsi="Sylfaen" w:cs="Sylfaen"/>
          <w:sz w:val="22"/>
          <w:szCs w:val="22"/>
          <w:lang w:val="ka-GE"/>
        </w:rPr>
        <w:t xml:space="preserve">%, მეორე კვარტალში - </w:t>
      </w:r>
      <w:r w:rsidR="001C194D" w:rsidRPr="001C194D">
        <w:rPr>
          <w:rFonts w:ascii="Sylfaen" w:hAnsi="Sylfaen" w:cs="Sylfaen"/>
          <w:sz w:val="22"/>
          <w:szCs w:val="22"/>
          <w:lang w:val="ka-GE"/>
        </w:rPr>
        <w:t>4</w:t>
      </w:r>
      <w:r w:rsidRPr="001C194D">
        <w:rPr>
          <w:rFonts w:ascii="Sylfaen" w:hAnsi="Sylfaen" w:cs="Sylfaen"/>
          <w:sz w:val="22"/>
          <w:szCs w:val="22"/>
          <w:lang w:val="ka-GE"/>
        </w:rPr>
        <w:t>.</w:t>
      </w:r>
      <w:r w:rsidR="003D2652" w:rsidRPr="001C194D">
        <w:rPr>
          <w:rFonts w:ascii="Sylfaen" w:hAnsi="Sylfaen" w:cs="Sylfaen"/>
          <w:sz w:val="22"/>
          <w:szCs w:val="22"/>
          <w:lang w:val="ka-GE"/>
        </w:rPr>
        <w:t>6</w:t>
      </w:r>
      <w:r w:rsidRPr="001C194D">
        <w:rPr>
          <w:rFonts w:ascii="Sylfaen" w:hAnsi="Sylfaen" w:cs="Sylfaen"/>
          <w:sz w:val="22"/>
          <w:szCs w:val="22"/>
          <w:lang w:val="ka-GE"/>
        </w:rPr>
        <w:t xml:space="preserve">%, მესამე კვარტალში - </w:t>
      </w:r>
      <w:r w:rsidR="001C194D" w:rsidRPr="001C194D">
        <w:rPr>
          <w:rFonts w:ascii="Sylfaen" w:hAnsi="Sylfaen" w:cs="Sylfaen"/>
          <w:sz w:val="22"/>
          <w:szCs w:val="22"/>
          <w:lang w:val="ka-GE"/>
        </w:rPr>
        <w:t>5</w:t>
      </w:r>
      <w:r w:rsidRPr="001C194D">
        <w:rPr>
          <w:rFonts w:ascii="Sylfaen" w:hAnsi="Sylfaen" w:cs="Sylfaen"/>
          <w:sz w:val="22"/>
          <w:szCs w:val="22"/>
          <w:lang w:val="ka-GE"/>
        </w:rPr>
        <w:t>.</w:t>
      </w:r>
      <w:r w:rsidR="001C194D" w:rsidRPr="001C194D">
        <w:rPr>
          <w:rFonts w:ascii="Sylfaen" w:hAnsi="Sylfaen" w:cs="Sylfaen"/>
          <w:sz w:val="22"/>
          <w:szCs w:val="22"/>
          <w:lang w:val="ka-GE"/>
        </w:rPr>
        <w:t>8</w:t>
      </w:r>
      <w:r w:rsidRPr="001C194D">
        <w:rPr>
          <w:rFonts w:ascii="Sylfaen" w:hAnsi="Sylfaen" w:cs="Sylfaen"/>
          <w:sz w:val="22"/>
          <w:szCs w:val="22"/>
          <w:lang w:val="ka-GE"/>
        </w:rPr>
        <w:t xml:space="preserve">%, ხოლო  მეოთხე კვარტალში - </w:t>
      </w:r>
      <w:r w:rsidR="001C194D" w:rsidRPr="001C194D">
        <w:rPr>
          <w:rFonts w:ascii="Sylfaen" w:hAnsi="Sylfaen" w:cs="Sylfaen"/>
          <w:sz w:val="22"/>
          <w:szCs w:val="22"/>
          <w:lang w:val="ka-GE"/>
        </w:rPr>
        <w:t>5</w:t>
      </w:r>
      <w:r w:rsidRPr="001C194D">
        <w:rPr>
          <w:rFonts w:ascii="Sylfaen" w:hAnsi="Sylfaen" w:cs="Sylfaen"/>
          <w:sz w:val="22"/>
          <w:szCs w:val="22"/>
          <w:lang w:val="ka-GE"/>
        </w:rPr>
        <w:t>.</w:t>
      </w:r>
      <w:r w:rsidR="001C194D" w:rsidRPr="001C194D">
        <w:rPr>
          <w:rFonts w:ascii="Sylfaen" w:hAnsi="Sylfaen" w:cs="Sylfaen"/>
          <w:sz w:val="22"/>
          <w:szCs w:val="22"/>
          <w:lang w:val="ka-GE"/>
        </w:rPr>
        <w:t>1</w:t>
      </w:r>
      <w:r w:rsidRPr="001C194D">
        <w:rPr>
          <w:rFonts w:ascii="Sylfaen" w:hAnsi="Sylfaen" w:cs="Sylfaen"/>
          <w:sz w:val="22"/>
          <w:szCs w:val="22"/>
          <w:lang w:val="ka-GE"/>
        </w:rPr>
        <w:t>%. 201</w:t>
      </w:r>
      <w:r w:rsidR="001C194D" w:rsidRPr="001C194D">
        <w:rPr>
          <w:rFonts w:ascii="Sylfaen" w:hAnsi="Sylfaen" w:cs="Sylfaen"/>
          <w:sz w:val="22"/>
          <w:szCs w:val="22"/>
          <w:lang w:val="ka-GE"/>
        </w:rPr>
        <w:t>9</w:t>
      </w:r>
      <w:r w:rsidRPr="001C194D">
        <w:rPr>
          <w:rFonts w:ascii="Sylfaen" w:hAnsi="Sylfaen" w:cs="Sylfaen"/>
          <w:sz w:val="22"/>
          <w:szCs w:val="22"/>
          <w:lang w:val="ka-GE"/>
        </w:rPr>
        <w:t xml:space="preserve"> წელს მთლიანი შიდა პროდუქტი ნომინალურ გამოსახულებაში </w:t>
      </w:r>
      <w:r w:rsidR="00CD6B51" w:rsidRPr="001C194D">
        <w:rPr>
          <w:rFonts w:ascii="Sylfaen" w:hAnsi="Sylfaen" w:cs="Sylfaen"/>
          <w:sz w:val="22"/>
          <w:szCs w:val="22"/>
          <w:lang w:val="ka-GE"/>
        </w:rPr>
        <w:t>50</w:t>
      </w:r>
      <w:r w:rsidRPr="001C194D">
        <w:rPr>
          <w:rFonts w:ascii="Sylfaen" w:hAnsi="Sylfaen" w:cs="Sylfaen"/>
          <w:sz w:val="22"/>
          <w:szCs w:val="22"/>
          <w:lang w:val="ka-GE"/>
        </w:rPr>
        <w:t xml:space="preserve"> </w:t>
      </w:r>
      <w:r w:rsidR="00CD6B51" w:rsidRPr="001C194D">
        <w:rPr>
          <w:rFonts w:ascii="Sylfaen" w:hAnsi="Sylfaen" w:cs="Sylfaen"/>
          <w:sz w:val="22"/>
          <w:szCs w:val="22"/>
          <w:lang w:val="ka-GE"/>
        </w:rPr>
        <w:t>002</w:t>
      </w:r>
      <w:r w:rsidRPr="001C194D">
        <w:rPr>
          <w:rFonts w:ascii="Sylfaen" w:hAnsi="Sylfaen" w:cs="Sylfaen"/>
          <w:sz w:val="22"/>
          <w:szCs w:val="22"/>
          <w:lang w:val="ka-GE"/>
        </w:rPr>
        <w:t>.</w:t>
      </w:r>
      <w:r w:rsidR="00CD6B51" w:rsidRPr="001C194D">
        <w:rPr>
          <w:rFonts w:ascii="Sylfaen" w:hAnsi="Sylfaen" w:cs="Sylfaen"/>
          <w:sz w:val="22"/>
          <w:szCs w:val="22"/>
          <w:lang w:val="ka-GE"/>
        </w:rPr>
        <w:t>2</w:t>
      </w:r>
      <w:r w:rsidRPr="001C194D">
        <w:rPr>
          <w:rFonts w:ascii="Sylfaen" w:hAnsi="Sylfaen" w:cs="Sylfaen"/>
          <w:sz w:val="22"/>
          <w:szCs w:val="22"/>
          <w:lang w:val="ka-GE"/>
        </w:rPr>
        <w:t xml:space="preserve"> მლნ ლარით განისაზღვრა, რაც </w:t>
      </w:r>
      <w:r w:rsidR="00CD6B51" w:rsidRPr="001C194D">
        <w:rPr>
          <w:rFonts w:ascii="Sylfaen" w:hAnsi="Sylfaen" w:cs="Sylfaen"/>
          <w:sz w:val="22"/>
          <w:szCs w:val="22"/>
          <w:lang w:val="ka-GE"/>
        </w:rPr>
        <w:t>12</w:t>
      </w:r>
      <w:r w:rsidRPr="001C194D">
        <w:rPr>
          <w:rFonts w:ascii="Sylfaen" w:hAnsi="Sylfaen" w:cs="Sylfaen"/>
          <w:sz w:val="22"/>
          <w:szCs w:val="22"/>
          <w:lang w:val="ka-GE"/>
        </w:rPr>
        <w:t>.</w:t>
      </w:r>
      <w:r w:rsidR="00CD6B51" w:rsidRPr="001C194D">
        <w:rPr>
          <w:rFonts w:ascii="Sylfaen" w:hAnsi="Sylfaen" w:cs="Sylfaen"/>
          <w:sz w:val="22"/>
          <w:szCs w:val="22"/>
          <w:lang w:val="ka-GE"/>
        </w:rPr>
        <w:t>1</w:t>
      </w:r>
      <w:r w:rsidRPr="001C194D">
        <w:rPr>
          <w:rFonts w:ascii="Sylfaen" w:hAnsi="Sylfaen" w:cs="Sylfaen"/>
          <w:sz w:val="22"/>
          <w:szCs w:val="22"/>
          <w:lang w:val="ka-GE"/>
        </w:rPr>
        <w:t xml:space="preserve"> პროცენტით აღემატება წინა წლის ანალოგიურ მაჩვენებელს. ხოლო </w:t>
      </w:r>
      <w:r w:rsidR="00FE3F24" w:rsidRPr="001C194D">
        <w:rPr>
          <w:rFonts w:ascii="Sylfaen" w:hAnsi="Sylfaen" w:cs="Sylfaen"/>
          <w:sz w:val="22"/>
          <w:szCs w:val="22"/>
          <w:lang w:val="ka-GE"/>
        </w:rPr>
        <w:t xml:space="preserve">მშპ </w:t>
      </w:r>
      <w:r w:rsidRPr="001C194D">
        <w:rPr>
          <w:rFonts w:ascii="Sylfaen" w:hAnsi="Sylfaen" w:cs="Sylfaen"/>
          <w:sz w:val="22"/>
          <w:szCs w:val="22"/>
          <w:lang w:val="ka-GE"/>
        </w:rPr>
        <w:t>ერთ სულ მოსახლეზე 1</w:t>
      </w:r>
      <w:r w:rsidR="001C194D" w:rsidRPr="001C194D">
        <w:rPr>
          <w:rFonts w:ascii="Sylfaen" w:hAnsi="Sylfaen" w:cs="Sylfaen"/>
          <w:sz w:val="22"/>
          <w:szCs w:val="22"/>
          <w:lang w:val="ka-GE"/>
        </w:rPr>
        <w:t>3</w:t>
      </w:r>
      <w:r w:rsidRPr="001C194D">
        <w:rPr>
          <w:rFonts w:ascii="Sylfaen" w:hAnsi="Sylfaen" w:cs="Sylfaen"/>
          <w:sz w:val="22"/>
          <w:szCs w:val="22"/>
          <w:lang w:val="ka-GE"/>
        </w:rPr>
        <w:t xml:space="preserve"> </w:t>
      </w:r>
      <w:r w:rsidR="001C194D" w:rsidRPr="001C194D">
        <w:rPr>
          <w:rFonts w:ascii="Sylfaen" w:hAnsi="Sylfaen" w:cs="Sylfaen"/>
          <w:sz w:val="22"/>
          <w:szCs w:val="22"/>
          <w:lang w:val="ka-GE"/>
        </w:rPr>
        <w:t>428</w:t>
      </w:r>
      <w:r w:rsidR="00FE3F24" w:rsidRPr="001C194D">
        <w:rPr>
          <w:rFonts w:ascii="Sylfaen" w:hAnsi="Sylfaen" w:cs="Sylfaen"/>
          <w:sz w:val="22"/>
          <w:szCs w:val="22"/>
          <w:lang w:val="ka-GE"/>
        </w:rPr>
        <w:t>.9</w:t>
      </w:r>
      <w:r w:rsidRPr="001C194D">
        <w:rPr>
          <w:rFonts w:ascii="Sylfaen" w:hAnsi="Sylfaen" w:cs="Sylfaen"/>
          <w:sz w:val="22"/>
          <w:szCs w:val="22"/>
          <w:lang w:val="ka-GE"/>
        </w:rPr>
        <w:t xml:space="preserve"> ლარ</w:t>
      </w:r>
      <w:r w:rsidR="00FE3F24" w:rsidRPr="001C194D">
        <w:rPr>
          <w:rFonts w:ascii="Sylfaen" w:hAnsi="Sylfaen" w:cs="Sylfaen"/>
          <w:sz w:val="22"/>
          <w:szCs w:val="22"/>
          <w:lang w:val="ka-GE"/>
        </w:rPr>
        <w:t>ს</w:t>
      </w:r>
      <w:r w:rsidRPr="001C194D">
        <w:rPr>
          <w:rFonts w:ascii="Sylfaen" w:hAnsi="Sylfaen" w:cs="Sylfaen"/>
          <w:sz w:val="22"/>
          <w:szCs w:val="22"/>
          <w:lang w:val="ka-GE"/>
        </w:rPr>
        <w:t xml:space="preserve"> (4 </w:t>
      </w:r>
      <w:r w:rsidR="001C194D" w:rsidRPr="001C194D">
        <w:rPr>
          <w:rFonts w:ascii="Sylfaen" w:hAnsi="Sylfaen" w:cs="Sylfaen"/>
          <w:sz w:val="22"/>
          <w:szCs w:val="22"/>
          <w:lang w:val="ka-GE"/>
        </w:rPr>
        <w:t>763</w:t>
      </w:r>
      <w:r w:rsidR="00FE3F24" w:rsidRPr="001C194D">
        <w:rPr>
          <w:rFonts w:ascii="Sylfaen" w:hAnsi="Sylfaen" w:cs="Sylfaen"/>
          <w:sz w:val="22"/>
          <w:szCs w:val="22"/>
          <w:lang w:val="ka-GE"/>
        </w:rPr>
        <w:t>.5</w:t>
      </w:r>
      <w:r w:rsidRPr="001C194D">
        <w:rPr>
          <w:rFonts w:ascii="Sylfaen" w:hAnsi="Sylfaen" w:cs="Sylfaen"/>
          <w:sz w:val="22"/>
          <w:szCs w:val="22"/>
          <w:lang w:val="ka-GE"/>
        </w:rPr>
        <w:t xml:space="preserve"> აშშ დოლარი) შეადგ</w:t>
      </w:r>
      <w:r w:rsidR="00FE3F24" w:rsidRPr="001C194D">
        <w:rPr>
          <w:rFonts w:ascii="Sylfaen" w:hAnsi="Sylfaen" w:cs="Sylfaen"/>
          <w:sz w:val="22"/>
          <w:szCs w:val="22"/>
          <w:lang w:val="ka-GE"/>
        </w:rPr>
        <w:t>ენს.</w:t>
      </w:r>
    </w:p>
    <w:p w14:paraId="2A18D904" w14:textId="7579948B" w:rsidR="00497FE3" w:rsidRDefault="00586C23" w:rsidP="00B5766E">
      <w:pPr>
        <w:ind w:firstLine="720"/>
        <w:jc w:val="both"/>
        <w:rPr>
          <w:rFonts w:ascii="Sylfaen" w:hAnsi="Sylfaen" w:cs="Sylfaen"/>
          <w:sz w:val="22"/>
          <w:szCs w:val="22"/>
          <w:lang w:val="ka-GE"/>
        </w:rPr>
      </w:pPr>
      <w:r w:rsidRPr="007869EE">
        <w:rPr>
          <w:rFonts w:ascii="Sylfaen" w:hAnsi="Sylfaen" w:cs="Sylfaen"/>
          <w:sz w:val="22"/>
          <w:szCs w:val="22"/>
          <w:lang w:val="ka-GE"/>
        </w:rPr>
        <w:t>201</w:t>
      </w:r>
      <w:r w:rsidR="001C194D" w:rsidRPr="007869EE">
        <w:rPr>
          <w:rFonts w:ascii="Sylfaen" w:hAnsi="Sylfaen" w:cs="Sylfaen"/>
          <w:sz w:val="22"/>
          <w:szCs w:val="22"/>
          <w:lang w:val="ka-GE"/>
        </w:rPr>
        <w:t>9</w:t>
      </w:r>
      <w:r w:rsidRPr="007869EE">
        <w:rPr>
          <w:rFonts w:ascii="Sylfaen" w:hAnsi="Sylfaen" w:cs="Sylfaen"/>
          <w:sz w:val="22"/>
          <w:szCs w:val="22"/>
          <w:lang w:val="ka-GE"/>
        </w:rPr>
        <w:t xml:space="preserve"> წლის მონაცემებით ყველაზე მაღალი ეკონომიკური ზრდა დაფიქსირდა შემდეგ დარგებში:</w:t>
      </w:r>
      <w:r w:rsidR="00074AB0" w:rsidRPr="007869EE">
        <w:rPr>
          <w:rFonts w:ascii="Sylfaen" w:hAnsi="Sylfaen" w:cs="Sylfaen"/>
          <w:sz w:val="22"/>
          <w:szCs w:val="22"/>
          <w:lang w:val="ka-GE"/>
        </w:rPr>
        <w:t xml:space="preserve"> </w:t>
      </w:r>
      <w:r w:rsidR="007869EE">
        <w:rPr>
          <w:rFonts w:ascii="Sylfaen" w:hAnsi="Sylfaen" w:cs="Sylfaen"/>
          <w:sz w:val="22"/>
          <w:szCs w:val="22"/>
          <w:lang w:val="ka-GE"/>
        </w:rPr>
        <w:t>ინფორმაცია და კომუნიკაცია</w:t>
      </w:r>
      <w:r w:rsidR="00074AB0" w:rsidRPr="007869EE">
        <w:rPr>
          <w:rFonts w:ascii="Sylfaen" w:hAnsi="Sylfaen" w:cs="Sylfaen"/>
          <w:sz w:val="22"/>
          <w:szCs w:val="22"/>
          <w:lang w:val="ka-GE"/>
        </w:rPr>
        <w:t xml:space="preserve"> (1</w:t>
      </w:r>
      <w:r w:rsidR="007869EE">
        <w:rPr>
          <w:rFonts w:ascii="Sylfaen" w:hAnsi="Sylfaen" w:cs="Sylfaen"/>
          <w:sz w:val="22"/>
          <w:szCs w:val="22"/>
          <w:lang w:val="ka-GE"/>
        </w:rPr>
        <w:t>5</w:t>
      </w:r>
      <w:r w:rsidR="00074AB0" w:rsidRPr="007869EE">
        <w:rPr>
          <w:rFonts w:ascii="Sylfaen" w:hAnsi="Sylfaen" w:cs="Sylfaen"/>
          <w:sz w:val="22"/>
          <w:szCs w:val="22"/>
          <w:lang w:val="ka-GE"/>
        </w:rPr>
        <w:t>.</w:t>
      </w:r>
      <w:r w:rsidR="007869EE">
        <w:rPr>
          <w:rFonts w:ascii="Sylfaen" w:hAnsi="Sylfaen" w:cs="Sylfaen"/>
          <w:sz w:val="22"/>
          <w:szCs w:val="22"/>
          <w:lang w:val="ka-GE"/>
        </w:rPr>
        <w:t>2</w:t>
      </w:r>
      <w:r w:rsidR="00074AB0" w:rsidRPr="007869EE">
        <w:rPr>
          <w:rFonts w:ascii="Sylfaen" w:hAnsi="Sylfaen" w:cs="Sylfaen"/>
          <w:sz w:val="22"/>
          <w:szCs w:val="22"/>
          <w:lang w:val="ka-GE"/>
        </w:rPr>
        <w:t>%),</w:t>
      </w:r>
      <w:r w:rsidR="0062568D" w:rsidRPr="007869EE">
        <w:rPr>
          <w:rFonts w:ascii="Sylfaen" w:hAnsi="Sylfaen" w:cs="Sylfaen"/>
          <w:sz w:val="22"/>
          <w:szCs w:val="22"/>
          <w:lang w:val="ka-GE"/>
        </w:rPr>
        <w:t xml:space="preserve"> </w:t>
      </w:r>
      <w:r w:rsidR="007869EE">
        <w:rPr>
          <w:rFonts w:ascii="Sylfaen" w:hAnsi="Sylfaen" w:cs="Sylfaen"/>
          <w:sz w:val="22"/>
          <w:szCs w:val="22"/>
          <w:lang w:val="ka-GE"/>
        </w:rPr>
        <w:t>პროფესიული, სამეცნიერო და ტექნიკური საქმიანობები</w:t>
      </w:r>
      <w:r w:rsidR="00074AB0" w:rsidRPr="007869EE">
        <w:rPr>
          <w:rFonts w:ascii="Sylfaen" w:hAnsi="Sylfaen" w:cs="Sylfaen"/>
          <w:sz w:val="22"/>
          <w:szCs w:val="22"/>
          <w:lang w:val="ka-GE"/>
        </w:rPr>
        <w:t xml:space="preserve"> (1</w:t>
      </w:r>
      <w:r w:rsidR="007869EE">
        <w:rPr>
          <w:rFonts w:ascii="Sylfaen" w:hAnsi="Sylfaen" w:cs="Sylfaen"/>
          <w:sz w:val="22"/>
          <w:szCs w:val="22"/>
          <w:lang w:val="ka-GE"/>
        </w:rPr>
        <w:t>4</w:t>
      </w:r>
      <w:r w:rsidR="00074AB0" w:rsidRPr="007869EE">
        <w:rPr>
          <w:rFonts w:ascii="Sylfaen" w:hAnsi="Sylfaen" w:cs="Sylfaen"/>
          <w:sz w:val="22"/>
          <w:szCs w:val="22"/>
          <w:lang w:val="ka-GE"/>
        </w:rPr>
        <w:t>.</w:t>
      </w:r>
      <w:r w:rsidR="007869EE">
        <w:rPr>
          <w:rFonts w:ascii="Sylfaen" w:hAnsi="Sylfaen" w:cs="Sylfaen"/>
          <w:sz w:val="22"/>
          <w:szCs w:val="22"/>
          <w:lang w:val="ka-GE"/>
        </w:rPr>
        <w:t>4</w:t>
      </w:r>
      <w:r w:rsidR="00074AB0" w:rsidRPr="007869EE">
        <w:rPr>
          <w:rFonts w:ascii="Sylfaen" w:hAnsi="Sylfaen" w:cs="Sylfaen"/>
          <w:sz w:val="22"/>
          <w:szCs w:val="22"/>
          <w:lang w:val="ka-GE"/>
        </w:rPr>
        <w:t xml:space="preserve">%), </w:t>
      </w:r>
      <w:r w:rsidR="007869EE">
        <w:rPr>
          <w:rFonts w:ascii="Sylfaen" w:hAnsi="Sylfaen" w:cs="Sylfaen"/>
          <w:sz w:val="22"/>
          <w:szCs w:val="22"/>
          <w:lang w:val="ka-GE"/>
        </w:rPr>
        <w:t>ხელოვნება, გართობა, დასვენება</w:t>
      </w:r>
      <w:r w:rsidR="00074AB0" w:rsidRPr="007869EE">
        <w:rPr>
          <w:rFonts w:ascii="Sylfaen" w:hAnsi="Sylfaen" w:cs="Sylfaen"/>
          <w:sz w:val="22"/>
          <w:szCs w:val="22"/>
          <w:lang w:val="ka-GE"/>
        </w:rPr>
        <w:t xml:space="preserve"> (1</w:t>
      </w:r>
      <w:r w:rsidR="007869EE">
        <w:rPr>
          <w:rFonts w:ascii="Sylfaen" w:hAnsi="Sylfaen" w:cs="Sylfaen"/>
          <w:sz w:val="22"/>
          <w:szCs w:val="22"/>
          <w:lang w:val="ka-GE"/>
        </w:rPr>
        <w:t>4</w:t>
      </w:r>
      <w:r w:rsidR="00074AB0" w:rsidRPr="007869EE">
        <w:rPr>
          <w:rFonts w:ascii="Sylfaen" w:hAnsi="Sylfaen" w:cs="Sylfaen"/>
          <w:sz w:val="22"/>
          <w:szCs w:val="22"/>
          <w:lang w:val="ka-GE"/>
        </w:rPr>
        <w:t>.</w:t>
      </w:r>
      <w:r w:rsidR="007869EE">
        <w:rPr>
          <w:rFonts w:ascii="Sylfaen" w:hAnsi="Sylfaen" w:cs="Sylfaen"/>
          <w:sz w:val="22"/>
          <w:szCs w:val="22"/>
          <w:lang w:val="ka-GE"/>
        </w:rPr>
        <w:t>3</w:t>
      </w:r>
      <w:r w:rsidR="00074AB0" w:rsidRPr="007869EE">
        <w:rPr>
          <w:rFonts w:ascii="Sylfaen" w:hAnsi="Sylfaen" w:cs="Sylfaen"/>
          <w:sz w:val="22"/>
          <w:szCs w:val="22"/>
          <w:lang w:val="ka-GE"/>
        </w:rPr>
        <w:t xml:space="preserve">%), </w:t>
      </w:r>
      <w:r w:rsidR="007869EE">
        <w:rPr>
          <w:rFonts w:ascii="Sylfaen" w:hAnsi="Sylfaen" w:cs="Sylfaen"/>
          <w:sz w:val="22"/>
          <w:szCs w:val="22"/>
          <w:lang w:val="ka-GE"/>
        </w:rPr>
        <w:t>ჯანდაცვა და სოციალური მომსახურების საქმიანობები</w:t>
      </w:r>
      <w:r w:rsidRPr="007869EE">
        <w:rPr>
          <w:rFonts w:ascii="Sylfaen" w:hAnsi="Sylfaen" w:cs="Sylfaen"/>
          <w:sz w:val="22"/>
          <w:szCs w:val="22"/>
          <w:lang w:val="ka-GE"/>
        </w:rPr>
        <w:t xml:space="preserve"> (</w:t>
      </w:r>
      <w:r w:rsidR="00074AB0" w:rsidRPr="007869EE">
        <w:rPr>
          <w:rFonts w:ascii="Sylfaen" w:hAnsi="Sylfaen" w:cs="Sylfaen"/>
          <w:sz w:val="22"/>
          <w:szCs w:val="22"/>
          <w:lang w:val="ka-GE"/>
        </w:rPr>
        <w:t>9</w:t>
      </w:r>
      <w:r w:rsidRPr="007869EE">
        <w:rPr>
          <w:rFonts w:ascii="Sylfaen" w:hAnsi="Sylfaen" w:cs="Sylfaen"/>
          <w:sz w:val="22"/>
          <w:szCs w:val="22"/>
          <w:lang w:val="ka-GE"/>
        </w:rPr>
        <w:t>.</w:t>
      </w:r>
      <w:r w:rsidR="007869EE">
        <w:rPr>
          <w:rFonts w:ascii="Sylfaen" w:hAnsi="Sylfaen" w:cs="Sylfaen"/>
          <w:sz w:val="22"/>
          <w:szCs w:val="22"/>
          <w:lang w:val="ka-GE"/>
        </w:rPr>
        <w:t>6</w:t>
      </w:r>
      <w:r w:rsidRPr="007869EE">
        <w:rPr>
          <w:rFonts w:ascii="Sylfaen" w:hAnsi="Sylfaen" w:cs="Sylfaen"/>
          <w:sz w:val="22"/>
          <w:szCs w:val="22"/>
          <w:lang w:val="ka-GE"/>
        </w:rPr>
        <w:t xml:space="preserve">%), </w:t>
      </w:r>
      <w:r w:rsidR="007869EE">
        <w:rPr>
          <w:rFonts w:ascii="Sylfaen" w:hAnsi="Sylfaen" w:cs="Sylfaen"/>
          <w:sz w:val="22"/>
          <w:szCs w:val="22"/>
          <w:lang w:val="ka-GE"/>
        </w:rPr>
        <w:t xml:space="preserve">ადმინასტრიციული და დამხმარე მომსახურების გაწევის საქმიანობები </w:t>
      </w:r>
      <w:r w:rsidRPr="007869EE">
        <w:rPr>
          <w:rFonts w:ascii="Sylfaen" w:hAnsi="Sylfaen" w:cs="Sylfaen"/>
          <w:sz w:val="22"/>
          <w:szCs w:val="22"/>
          <w:lang w:val="ka-GE"/>
        </w:rPr>
        <w:t>(</w:t>
      </w:r>
      <w:r w:rsidR="00074AB0" w:rsidRPr="007869EE">
        <w:rPr>
          <w:rFonts w:ascii="Sylfaen" w:hAnsi="Sylfaen" w:cs="Sylfaen"/>
          <w:sz w:val="22"/>
          <w:szCs w:val="22"/>
          <w:lang w:val="ka-GE"/>
        </w:rPr>
        <w:t>9</w:t>
      </w:r>
      <w:r w:rsidRPr="007869EE">
        <w:rPr>
          <w:rFonts w:ascii="Sylfaen" w:hAnsi="Sylfaen" w:cs="Sylfaen"/>
          <w:sz w:val="22"/>
          <w:szCs w:val="22"/>
          <w:lang w:val="ka-GE"/>
        </w:rPr>
        <w:t>.</w:t>
      </w:r>
      <w:r w:rsidR="00074AB0" w:rsidRPr="007869EE">
        <w:rPr>
          <w:rFonts w:ascii="Sylfaen" w:hAnsi="Sylfaen" w:cs="Sylfaen"/>
          <w:sz w:val="22"/>
          <w:szCs w:val="22"/>
          <w:lang w:val="ka-GE"/>
        </w:rPr>
        <w:t>4</w:t>
      </w:r>
      <w:r w:rsidRPr="007869EE">
        <w:rPr>
          <w:rFonts w:ascii="Sylfaen" w:hAnsi="Sylfaen" w:cs="Sylfaen"/>
          <w:sz w:val="22"/>
          <w:szCs w:val="22"/>
          <w:lang w:val="ka-GE"/>
        </w:rPr>
        <w:t xml:space="preserve">%), </w:t>
      </w:r>
      <w:r w:rsidR="007869EE">
        <w:rPr>
          <w:rFonts w:ascii="Sylfaen" w:hAnsi="Sylfaen" w:cs="Sylfaen"/>
          <w:sz w:val="22"/>
          <w:szCs w:val="22"/>
          <w:lang w:val="ka-GE"/>
        </w:rPr>
        <w:t>განთავსების საშუალებებით უზრუნველყოფის და საკვების მიწოდების საქმიანობები</w:t>
      </w:r>
      <w:r w:rsidR="00074AB0" w:rsidRPr="007869EE">
        <w:rPr>
          <w:rFonts w:ascii="Sylfaen" w:hAnsi="Sylfaen" w:cs="Sylfaen"/>
          <w:sz w:val="22"/>
          <w:szCs w:val="22"/>
          <w:lang w:val="ka-GE"/>
        </w:rPr>
        <w:t xml:space="preserve"> (</w:t>
      </w:r>
      <w:r w:rsidR="007869EE">
        <w:rPr>
          <w:rFonts w:ascii="Sylfaen" w:hAnsi="Sylfaen" w:cs="Sylfaen"/>
          <w:sz w:val="22"/>
          <w:szCs w:val="22"/>
          <w:lang w:val="ka-GE"/>
        </w:rPr>
        <w:t>8</w:t>
      </w:r>
      <w:r w:rsidR="00074AB0" w:rsidRPr="007869EE">
        <w:rPr>
          <w:rFonts w:ascii="Sylfaen" w:hAnsi="Sylfaen" w:cs="Sylfaen"/>
          <w:sz w:val="22"/>
          <w:szCs w:val="22"/>
          <w:lang w:val="ka-GE"/>
        </w:rPr>
        <w:t>.</w:t>
      </w:r>
      <w:r w:rsidR="007869EE">
        <w:rPr>
          <w:rFonts w:ascii="Sylfaen" w:hAnsi="Sylfaen" w:cs="Sylfaen"/>
          <w:sz w:val="22"/>
          <w:szCs w:val="22"/>
          <w:lang w:val="ka-GE"/>
        </w:rPr>
        <w:t>9</w:t>
      </w:r>
      <w:r w:rsidR="00074AB0" w:rsidRPr="007869EE">
        <w:rPr>
          <w:rFonts w:ascii="Sylfaen" w:hAnsi="Sylfaen" w:cs="Sylfaen"/>
          <w:sz w:val="22"/>
          <w:szCs w:val="22"/>
          <w:lang w:val="ka-GE"/>
        </w:rPr>
        <w:t xml:space="preserve">%), </w:t>
      </w:r>
      <w:r w:rsidR="007869EE">
        <w:rPr>
          <w:rFonts w:ascii="Sylfaen" w:hAnsi="Sylfaen" w:cs="Sylfaen"/>
          <w:sz w:val="22"/>
          <w:szCs w:val="22"/>
          <w:lang w:val="ka-GE"/>
        </w:rPr>
        <w:t xml:space="preserve">საბითუმო და საცალო </w:t>
      </w:r>
      <w:r w:rsidR="00074AB0" w:rsidRPr="007869EE">
        <w:rPr>
          <w:rFonts w:ascii="Sylfaen" w:hAnsi="Sylfaen" w:cs="Sylfaen"/>
          <w:sz w:val="22"/>
          <w:szCs w:val="22"/>
          <w:lang w:val="ka-GE"/>
        </w:rPr>
        <w:t>ვაჭრობა (</w:t>
      </w:r>
      <w:r w:rsidR="007869EE">
        <w:rPr>
          <w:rFonts w:ascii="Sylfaen" w:hAnsi="Sylfaen" w:cs="Sylfaen"/>
          <w:sz w:val="22"/>
          <w:szCs w:val="22"/>
          <w:lang w:val="ka-GE"/>
        </w:rPr>
        <w:t>8</w:t>
      </w:r>
      <w:r w:rsidR="0062568D" w:rsidRPr="007869EE">
        <w:rPr>
          <w:rFonts w:ascii="Sylfaen" w:hAnsi="Sylfaen" w:cs="Sylfaen"/>
          <w:sz w:val="22"/>
          <w:szCs w:val="22"/>
          <w:lang w:val="ka-GE"/>
        </w:rPr>
        <w:t>.</w:t>
      </w:r>
      <w:r w:rsidR="007869EE">
        <w:rPr>
          <w:rFonts w:ascii="Sylfaen" w:hAnsi="Sylfaen" w:cs="Sylfaen"/>
          <w:sz w:val="22"/>
          <w:szCs w:val="22"/>
          <w:lang w:val="ka-GE"/>
        </w:rPr>
        <w:t>8</w:t>
      </w:r>
      <w:r w:rsidR="0062568D" w:rsidRPr="007869EE">
        <w:rPr>
          <w:rFonts w:ascii="Sylfaen" w:hAnsi="Sylfaen" w:cs="Sylfaen"/>
          <w:sz w:val="22"/>
          <w:szCs w:val="22"/>
          <w:lang w:val="ka-GE"/>
        </w:rPr>
        <w:t>%)</w:t>
      </w:r>
      <w:r w:rsidRPr="007869EE">
        <w:rPr>
          <w:rFonts w:ascii="Sylfaen" w:hAnsi="Sylfaen" w:cs="Sylfaen"/>
          <w:sz w:val="22"/>
          <w:szCs w:val="22"/>
          <w:lang w:val="ka-GE"/>
        </w:rPr>
        <w:t>.</w:t>
      </w:r>
    </w:p>
    <w:p w14:paraId="62758CE2" w14:textId="2454F21D" w:rsidR="00080FBC" w:rsidRPr="00825223" w:rsidRDefault="00080FBC" w:rsidP="00080FBC">
      <w:pPr>
        <w:ind w:firstLine="720"/>
        <w:jc w:val="both"/>
        <w:rPr>
          <w:rFonts w:ascii="Sylfaen" w:hAnsi="Sylfaen" w:cs="Sylfaen"/>
          <w:sz w:val="22"/>
          <w:szCs w:val="22"/>
          <w:lang w:val="ka-GE"/>
        </w:rPr>
      </w:pPr>
      <w:r w:rsidRPr="00080FBC">
        <w:rPr>
          <w:rFonts w:ascii="Sylfaen" w:hAnsi="Sylfaen" w:cs="Sylfaen"/>
          <w:sz w:val="22"/>
          <w:szCs w:val="22"/>
          <w:lang w:val="ka-GE"/>
        </w:rPr>
        <w:t>აღსანიშნავია, რომ 2019 წელს საქსტატმა ეროვნულ ანგარიშთა სისტემის ახალი  მეთოდოლოგია დანერგა. ეროვნულ ანგარიშთა სისტემის ახალ სტანდარტებზე (SNA 2008) გადასვლა გულისხმობს მთლიანი შიდა პროდუქტისა (მშპ) და მთელი რიგი მაკროეკონომიკური მაჩვენებლების გაანგარიშებას ახალი მეთოდოლოგიის შესაბამისად. ახალ მეთოდოლოგიაზე გადასვლამ ეროვნულ ანგარიშებში მთელი რიგი ცვლილებები განაპირობა, რაც ერთის მხრივ უკავშირდება ახალი სტანდარტის შესაბამისად სხვადასხვა მაკროეკონომიკურ მაჩვენებელთა გაანგარიშებას, ხოლო მეორეს მხრივ მონაცემთა წყაროს არსებით გაუმჯობესებას, დაუკვირვებადი ეკონომიკის მასშტაბების შეფასებისა და ადმინისტრაციულ მონაცემთა დამუშავების თვალსაზრისით. ყოველივე ზემოთქმულმა გამოიწვია მშპ-ის და ეროვნული ანგარიშების სხვა აგრეგატების საერთო დონის ზრდა. ამასთან, წინა პერიოდის მაჩვენებლებთან ჰარმონიზების მიზნით, განხორციელდა წინა ისტორიული მწკრივის გადაანგარიშება.</w:t>
      </w:r>
      <w:r w:rsidRPr="004229AC">
        <w:rPr>
          <w:rFonts w:ascii="Sylfaen" w:hAnsi="Sylfaen" w:cs="Sylfaen"/>
          <w:sz w:val="22"/>
          <w:szCs w:val="22"/>
          <w:lang w:val="ka-GE"/>
        </w:rPr>
        <w:t> </w:t>
      </w:r>
    </w:p>
    <w:p w14:paraId="54447CD3" w14:textId="77777777" w:rsidR="00080FBC" w:rsidRPr="007869EE" w:rsidRDefault="00080FBC" w:rsidP="00B5766E">
      <w:pPr>
        <w:ind w:firstLine="720"/>
        <w:jc w:val="both"/>
        <w:rPr>
          <w:rFonts w:ascii="Sylfaen" w:hAnsi="Sylfaen" w:cs="Sylfaen"/>
          <w:sz w:val="22"/>
          <w:szCs w:val="22"/>
          <w:lang w:val="ka-GE"/>
        </w:rPr>
      </w:pPr>
    </w:p>
    <w:p w14:paraId="164A496B" w14:textId="77777777" w:rsidR="00586C23" w:rsidRPr="00DB3DC9" w:rsidRDefault="00586C23" w:rsidP="00B5766E">
      <w:pPr>
        <w:ind w:firstLine="720"/>
        <w:jc w:val="both"/>
        <w:rPr>
          <w:rFonts w:ascii="Sylfaen" w:hAnsi="Sylfaen" w:cs="Sylfaen"/>
          <w:color w:val="FF0000"/>
          <w:sz w:val="22"/>
          <w:szCs w:val="22"/>
          <w:lang w:val="ka-GE"/>
        </w:rPr>
      </w:pPr>
    </w:p>
    <w:p w14:paraId="3AEF54FB" w14:textId="77777777" w:rsidR="00497FE3" w:rsidRPr="00497FE3" w:rsidRDefault="004B2D06" w:rsidP="00B5766E">
      <w:pPr>
        <w:pStyle w:val="21"/>
        <w:tabs>
          <w:tab w:val="num" w:pos="0"/>
        </w:tabs>
        <w:ind w:firstLine="0"/>
        <w:jc w:val="left"/>
        <w:rPr>
          <w:rFonts w:ascii="Sylfaen" w:hAnsi="Sylfaen" w:cs="Sylfaen"/>
          <w:b/>
          <w:color w:val="000000"/>
          <w:sz w:val="24"/>
          <w:szCs w:val="24"/>
          <w:lang w:val="ka-GE"/>
        </w:rPr>
      </w:pPr>
      <w:r>
        <w:rPr>
          <w:rFonts w:ascii="Sylfaen" w:hAnsi="Sylfaen" w:cs="Sylfaen"/>
          <w:b/>
          <w:color w:val="000000"/>
          <w:sz w:val="24"/>
          <w:szCs w:val="24"/>
          <w:lang w:val="ka-GE"/>
        </w:rPr>
        <w:tab/>
      </w:r>
      <w:r w:rsidR="00497FE3" w:rsidRPr="00497FE3">
        <w:rPr>
          <w:rFonts w:ascii="Sylfaen" w:hAnsi="Sylfaen" w:cs="Sylfaen"/>
          <w:b/>
          <w:color w:val="000000"/>
          <w:sz w:val="24"/>
          <w:szCs w:val="24"/>
          <w:lang w:val="ka-GE"/>
        </w:rPr>
        <w:t>კერძო სექტორის როლი ეკონომიკურ ზრდაში</w:t>
      </w:r>
    </w:p>
    <w:p w14:paraId="0A9BE320" w14:textId="29105875" w:rsidR="00497FE3" w:rsidRPr="00497FE3" w:rsidRDefault="00497FE3" w:rsidP="00B5766E">
      <w:pPr>
        <w:ind w:firstLine="720"/>
        <w:jc w:val="both"/>
        <w:rPr>
          <w:rFonts w:ascii="Sylfaen" w:hAnsi="Sylfaen" w:cs="Sylfaen"/>
          <w:sz w:val="22"/>
          <w:szCs w:val="22"/>
          <w:lang w:val="ka-GE"/>
        </w:rPr>
      </w:pPr>
      <w:r w:rsidRPr="003453E7">
        <w:rPr>
          <w:rFonts w:ascii="Sylfaen" w:hAnsi="Sylfaen" w:cs="Sylfaen"/>
          <w:sz w:val="22"/>
          <w:szCs w:val="22"/>
          <w:lang w:val="ka-GE"/>
        </w:rPr>
        <w:t>201</w:t>
      </w:r>
      <w:r w:rsidR="008124DE" w:rsidRPr="003453E7">
        <w:rPr>
          <w:rFonts w:ascii="Sylfaen" w:hAnsi="Sylfaen" w:cs="Sylfaen"/>
          <w:sz w:val="22"/>
          <w:szCs w:val="22"/>
          <w:lang w:val="ka-GE"/>
        </w:rPr>
        <w:t>9</w:t>
      </w:r>
      <w:r w:rsidRPr="003453E7">
        <w:rPr>
          <w:rFonts w:ascii="Sylfaen" w:hAnsi="Sylfaen" w:cs="Sylfaen"/>
          <w:sz w:val="22"/>
          <w:szCs w:val="22"/>
          <w:lang w:val="ka-GE"/>
        </w:rPr>
        <w:t xml:space="preserve"> წელს ეკონომიკურ ზრდაში წარმართველი როლი კვლავ  კერძო სექტორს</w:t>
      </w:r>
      <w:r w:rsidR="004B2D06" w:rsidRPr="003453E7">
        <w:rPr>
          <w:rFonts w:ascii="Sylfaen" w:hAnsi="Sylfaen" w:cs="Sylfaen"/>
          <w:sz w:val="22"/>
          <w:szCs w:val="22"/>
          <w:lang w:val="ka-GE"/>
        </w:rPr>
        <w:t xml:space="preserve"> ეჭირა</w:t>
      </w:r>
      <w:r w:rsidRPr="003453E7">
        <w:rPr>
          <w:rFonts w:ascii="Sylfaen" w:hAnsi="Sylfaen" w:cs="Sylfaen"/>
          <w:sz w:val="22"/>
          <w:szCs w:val="22"/>
          <w:lang w:val="ka-GE"/>
        </w:rPr>
        <w:t>. 201</w:t>
      </w:r>
      <w:r w:rsidR="008124DE" w:rsidRPr="003453E7">
        <w:rPr>
          <w:rFonts w:ascii="Sylfaen" w:hAnsi="Sylfaen" w:cs="Sylfaen"/>
          <w:sz w:val="22"/>
          <w:szCs w:val="22"/>
          <w:lang w:val="ka-GE"/>
        </w:rPr>
        <w:t>9</w:t>
      </w:r>
      <w:r w:rsidRPr="003453E7">
        <w:rPr>
          <w:rFonts w:ascii="Sylfaen" w:hAnsi="Sylfaen" w:cs="Sylfaen"/>
          <w:sz w:val="22"/>
          <w:szCs w:val="22"/>
          <w:lang w:val="ka-GE"/>
        </w:rPr>
        <w:t xml:space="preserve"> წელს ბიზნეს სექტორის ბრუნვის მოცულობა </w:t>
      </w:r>
      <w:r w:rsidR="008124DE" w:rsidRPr="003453E7">
        <w:rPr>
          <w:rFonts w:ascii="Sylfaen" w:hAnsi="Sylfaen" w:cs="Sylfaen"/>
          <w:sz w:val="22"/>
          <w:szCs w:val="22"/>
          <w:lang w:val="ka-GE"/>
        </w:rPr>
        <w:t>27</w:t>
      </w:r>
      <w:r w:rsidRPr="003453E7">
        <w:rPr>
          <w:rFonts w:ascii="Sylfaen" w:hAnsi="Sylfaen" w:cs="Sylfaen"/>
          <w:sz w:val="22"/>
          <w:szCs w:val="22"/>
          <w:lang w:val="ka-GE"/>
        </w:rPr>
        <w:t>.</w:t>
      </w:r>
      <w:r w:rsidR="008124DE" w:rsidRPr="003453E7">
        <w:rPr>
          <w:rFonts w:ascii="Sylfaen" w:hAnsi="Sylfaen" w:cs="Sylfaen"/>
          <w:sz w:val="22"/>
          <w:szCs w:val="22"/>
          <w:lang w:val="ka-GE"/>
        </w:rPr>
        <w:t>0</w:t>
      </w:r>
      <w:r w:rsidRPr="003453E7">
        <w:rPr>
          <w:rFonts w:ascii="Sylfaen" w:hAnsi="Sylfaen" w:cs="Sylfaen"/>
          <w:sz w:val="22"/>
          <w:szCs w:val="22"/>
          <w:lang w:val="ka-GE"/>
        </w:rPr>
        <w:t xml:space="preserve"> პროცენტით, ხოლო საწარმოთა მიერ გამოშვებული პროდუქციის ღირებულება 1</w:t>
      </w:r>
      <w:r w:rsidR="008124DE" w:rsidRPr="003453E7">
        <w:rPr>
          <w:rFonts w:ascii="Sylfaen" w:hAnsi="Sylfaen" w:cs="Sylfaen"/>
          <w:sz w:val="22"/>
          <w:szCs w:val="22"/>
          <w:lang w:val="ka-GE"/>
        </w:rPr>
        <w:t>4</w:t>
      </w:r>
      <w:r w:rsidRPr="003453E7">
        <w:rPr>
          <w:rFonts w:ascii="Sylfaen" w:hAnsi="Sylfaen" w:cs="Sylfaen"/>
          <w:sz w:val="22"/>
          <w:szCs w:val="22"/>
          <w:lang w:val="ka-GE"/>
        </w:rPr>
        <w:t>.</w:t>
      </w:r>
      <w:r w:rsidR="008124DE" w:rsidRPr="003453E7">
        <w:rPr>
          <w:rFonts w:ascii="Sylfaen" w:hAnsi="Sylfaen" w:cs="Sylfaen"/>
          <w:sz w:val="22"/>
          <w:szCs w:val="22"/>
          <w:lang w:val="ka-GE"/>
        </w:rPr>
        <w:t>4</w:t>
      </w:r>
      <w:r w:rsidRPr="003453E7">
        <w:rPr>
          <w:rFonts w:ascii="Sylfaen" w:hAnsi="Sylfaen" w:cs="Sylfaen"/>
          <w:sz w:val="22"/>
          <w:szCs w:val="22"/>
          <w:lang w:val="ka-GE"/>
        </w:rPr>
        <w:t xml:space="preserve"> პროცენტით გაიზარდა. ბიზნეს სექტორში დასაქმებულთა რაოდენობა გაზრდილია </w:t>
      </w:r>
      <w:r w:rsidR="00660938" w:rsidRPr="003453E7">
        <w:rPr>
          <w:rFonts w:ascii="Sylfaen" w:hAnsi="Sylfaen" w:cs="Sylfaen"/>
          <w:sz w:val="22"/>
          <w:szCs w:val="22"/>
          <w:lang w:val="ka-GE"/>
        </w:rPr>
        <w:t>2</w:t>
      </w:r>
      <w:r w:rsidR="008124DE" w:rsidRPr="003453E7">
        <w:rPr>
          <w:rFonts w:ascii="Sylfaen" w:hAnsi="Sylfaen" w:cs="Sylfaen"/>
          <w:sz w:val="22"/>
          <w:szCs w:val="22"/>
          <w:lang w:val="ka-GE"/>
        </w:rPr>
        <w:t>9</w:t>
      </w:r>
      <w:r w:rsidRPr="003453E7">
        <w:rPr>
          <w:rFonts w:ascii="Sylfaen" w:hAnsi="Sylfaen" w:cs="Sylfaen"/>
          <w:sz w:val="22"/>
          <w:szCs w:val="22"/>
          <w:lang w:val="ka-GE"/>
        </w:rPr>
        <w:t>.</w:t>
      </w:r>
      <w:r w:rsidR="008124DE" w:rsidRPr="003453E7">
        <w:rPr>
          <w:rFonts w:ascii="Sylfaen" w:hAnsi="Sylfaen" w:cs="Sylfaen"/>
          <w:sz w:val="22"/>
          <w:szCs w:val="22"/>
          <w:lang w:val="ka-GE"/>
        </w:rPr>
        <w:t>4</w:t>
      </w:r>
      <w:r w:rsidRPr="003453E7">
        <w:rPr>
          <w:rFonts w:ascii="Sylfaen" w:hAnsi="Sylfaen" w:cs="Sylfaen"/>
          <w:sz w:val="22"/>
          <w:szCs w:val="22"/>
          <w:lang w:val="ka-GE"/>
        </w:rPr>
        <w:t xml:space="preserve"> ათასი ადამიანით (აღნიშნული მონაცემები მოცემულია საქსტატის, ბიზნეს სექტორის</w:t>
      </w:r>
      <w:r w:rsidR="00D2275A">
        <w:rPr>
          <w:rFonts w:ascii="Sylfaen" w:hAnsi="Sylfaen" w:cs="Sylfaen"/>
          <w:sz w:val="22"/>
          <w:szCs w:val="22"/>
          <w:lang w:val="en-US"/>
        </w:rPr>
        <w:t xml:space="preserve"> </w:t>
      </w:r>
      <w:r w:rsidRPr="003453E7">
        <w:rPr>
          <w:rFonts w:ascii="Sylfaen" w:hAnsi="Sylfaen" w:cs="Sylfaen"/>
          <w:sz w:val="22"/>
          <w:szCs w:val="22"/>
          <w:lang w:val="ka-GE"/>
        </w:rPr>
        <w:t xml:space="preserve"> 201</w:t>
      </w:r>
      <w:r w:rsidR="008124DE" w:rsidRPr="003453E7">
        <w:rPr>
          <w:rFonts w:ascii="Sylfaen" w:hAnsi="Sylfaen" w:cs="Sylfaen"/>
          <w:sz w:val="22"/>
          <w:szCs w:val="22"/>
          <w:lang w:val="ka-GE"/>
        </w:rPr>
        <w:t>8</w:t>
      </w:r>
      <w:r w:rsidRPr="003453E7">
        <w:rPr>
          <w:rFonts w:ascii="Sylfaen" w:hAnsi="Sylfaen" w:cs="Sylfaen"/>
          <w:sz w:val="22"/>
          <w:szCs w:val="22"/>
          <w:lang w:val="ka-GE"/>
        </w:rPr>
        <w:t>-201</w:t>
      </w:r>
      <w:r w:rsidR="008124DE" w:rsidRPr="003453E7">
        <w:rPr>
          <w:rFonts w:ascii="Sylfaen" w:hAnsi="Sylfaen" w:cs="Sylfaen"/>
          <w:sz w:val="22"/>
          <w:szCs w:val="22"/>
          <w:lang w:val="ka-GE"/>
        </w:rPr>
        <w:t>9</w:t>
      </w:r>
      <w:r w:rsidR="00D2275A">
        <w:rPr>
          <w:rFonts w:ascii="Sylfaen" w:hAnsi="Sylfaen" w:cs="Sylfaen"/>
          <w:sz w:val="22"/>
          <w:szCs w:val="22"/>
          <w:lang w:val="en-US"/>
        </w:rPr>
        <w:t xml:space="preserve"> </w:t>
      </w:r>
      <w:r w:rsidRPr="003453E7">
        <w:rPr>
          <w:rFonts w:ascii="Sylfaen" w:hAnsi="Sylfaen" w:cs="Sylfaen"/>
          <w:sz w:val="22"/>
          <w:szCs w:val="22"/>
          <w:lang w:val="ka-GE"/>
        </w:rPr>
        <w:t xml:space="preserve"> წლების კვარტალური კვლევების მიხედვით).</w:t>
      </w:r>
    </w:p>
    <w:p w14:paraId="1964F01C" w14:textId="77777777" w:rsidR="000D750D" w:rsidRDefault="000D750D" w:rsidP="00B5766E">
      <w:pPr>
        <w:ind w:firstLine="720"/>
        <w:jc w:val="both"/>
        <w:rPr>
          <w:rFonts w:ascii="Sylfaen" w:hAnsi="Sylfaen" w:cs="Sylfaen"/>
          <w:sz w:val="22"/>
          <w:szCs w:val="22"/>
          <w:lang w:val="ka-GE"/>
        </w:rPr>
      </w:pPr>
    </w:p>
    <w:p w14:paraId="505C1F76" w14:textId="77777777" w:rsidR="001526B9" w:rsidRPr="006E129A" w:rsidRDefault="000D750D" w:rsidP="00B5766E">
      <w:pPr>
        <w:pStyle w:val="21"/>
        <w:tabs>
          <w:tab w:val="num" w:pos="0"/>
        </w:tabs>
        <w:ind w:firstLine="0"/>
        <w:jc w:val="left"/>
        <w:rPr>
          <w:rFonts w:ascii="Sylfaen" w:hAnsi="Sylfaen" w:cs="Sylfaen"/>
          <w:sz w:val="22"/>
          <w:szCs w:val="22"/>
          <w:lang w:val="ka-GE"/>
        </w:rPr>
      </w:pPr>
      <w:r>
        <w:rPr>
          <w:rFonts w:ascii="Sylfaen" w:hAnsi="Sylfaen" w:cs="Sylfaen"/>
          <w:b/>
          <w:color w:val="000000"/>
          <w:sz w:val="24"/>
          <w:szCs w:val="24"/>
          <w:lang w:val="ka-GE"/>
        </w:rPr>
        <w:tab/>
      </w:r>
      <w:r w:rsidR="001526B9" w:rsidRPr="006E129A">
        <w:rPr>
          <w:rFonts w:ascii="Sylfaen" w:hAnsi="Sylfaen" w:cs="Sylfaen"/>
          <w:b/>
          <w:color w:val="000000"/>
          <w:sz w:val="24"/>
          <w:szCs w:val="24"/>
          <w:lang w:val="ka-GE"/>
        </w:rPr>
        <w:t>ფასები</w:t>
      </w:r>
    </w:p>
    <w:p w14:paraId="792FE208" w14:textId="0AE72B8E" w:rsidR="001526B9" w:rsidRPr="003453E7" w:rsidRDefault="001526B9" w:rsidP="00B5766E">
      <w:pPr>
        <w:ind w:firstLine="720"/>
        <w:jc w:val="both"/>
        <w:rPr>
          <w:rFonts w:ascii="Sylfaen" w:hAnsi="Sylfaen" w:cs="Sylfaen"/>
          <w:sz w:val="22"/>
          <w:szCs w:val="22"/>
          <w:lang w:val="ka-GE"/>
        </w:rPr>
      </w:pPr>
      <w:r w:rsidRPr="003453E7">
        <w:rPr>
          <w:rFonts w:ascii="Sylfaen" w:hAnsi="Sylfaen" w:cs="Sylfaen"/>
          <w:sz w:val="22"/>
          <w:szCs w:val="22"/>
          <w:lang w:val="ka-GE"/>
        </w:rPr>
        <w:t>201</w:t>
      </w:r>
      <w:r w:rsidR="005E0F31" w:rsidRPr="003453E7">
        <w:rPr>
          <w:rFonts w:ascii="Sylfaen" w:hAnsi="Sylfaen" w:cs="Sylfaen"/>
          <w:sz w:val="22"/>
          <w:szCs w:val="22"/>
          <w:lang w:val="ka-GE"/>
        </w:rPr>
        <w:t>9</w:t>
      </w:r>
      <w:r w:rsidRPr="003453E7">
        <w:rPr>
          <w:rFonts w:ascii="Sylfaen" w:hAnsi="Sylfaen" w:cs="Sylfaen"/>
          <w:sz w:val="22"/>
          <w:szCs w:val="22"/>
          <w:lang w:val="ka-GE"/>
        </w:rPr>
        <w:t xml:space="preserve"> წ</w:t>
      </w:r>
      <w:r w:rsidR="00316E38" w:rsidRPr="003453E7">
        <w:rPr>
          <w:rFonts w:ascii="Sylfaen" w:hAnsi="Sylfaen" w:cs="Sylfaen"/>
          <w:sz w:val="22"/>
          <w:szCs w:val="22"/>
          <w:lang w:val="ka-GE"/>
        </w:rPr>
        <w:t>ე</w:t>
      </w:r>
      <w:r w:rsidRPr="003453E7">
        <w:rPr>
          <w:rFonts w:ascii="Sylfaen" w:hAnsi="Sylfaen" w:cs="Sylfaen"/>
          <w:sz w:val="22"/>
          <w:szCs w:val="22"/>
          <w:lang w:val="ka-GE"/>
        </w:rPr>
        <w:t xml:space="preserve">ლს </w:t>
      </w:r>
      <w:r w:rsidR="009E489A" w:rsidRPr="003453E7">
        <w:rPr>
          <w:rFonts w:ascii="Sylfaen" w:hAnsi="Sylfaen" w:cs="Sylfaen"/>
          <w:sz w:val="22"/>
          <w:szCs w:val="22"/>
          <w:lang w:val="ka-GE"/>
        </w:rPr>
        <w:t xml:space="preserve">წლიური </w:t>
      </w:r>
      <w:r w:rsidRPr="003453E7">
        <w:rPr>
          <w:rFonts w:ascii="Sylfaen" w:hAnsi="Sylfaen" w:cs="Sylfaen"/>
          <w:sz w:val="22"/>
          <w:szCs w:val="22"/>
          <w:lang w:val="ka-GE"/>
        </w:rPr>
        <w:t xml:space="preserve">ინფლაციის დონე </w:t>
      </w:r>
      <w:r w:rsidR="005E0F31" w:rsidRPr="003453E7">
        <w:rPr>
          <w:rFonts w:ascii="Sylfaen" w:hAnsi="Sylfaen" w:cs="Sylfaen"/>
          <w:sz w:val="22"/>
          <w:szCs w:val="22"/>
          <w:lang w:val="ka-GE"/>
        </w:rPr>
        <w:t>7</w:t>
      </w:r>
      <w:r w:rsidRPr="003453E7">
        <w:rPr>
          <w:rFonts w:ascii="Sylfaen" w:hAnsi="Sylfaen" w:cs="Sylfaen"/>
          <w:sz w:val="22"/>
          <w:szCs w:val="22"/>
          <w:lang w:val="ka-GE"/>
        </w:rPr>
        <w:t>.</w:t>
      </w:r>
      <w:r w:rsidR="005E0F31" w:rsidRPr="003453E7">
        <w:rPr>
          <w:rFonts w:ascii="Sylfaen" w:hAnsi="Sylfaen" w:cs="Sylfaen"/>
          <w:sz w:val="22"/>
          <w:szCs w:val="22"/>
          <w:lang w:val="ka-GE"/>
        </w:rPr>
        <w:t>0</w:t>
      </w:r>
      <w:r w:rsidRPr="003453E7">
        <w:rPr>
          <w:rFonts w:ascii="Sylfaen" w:hAnsi="Sylfaen" w:cs="Sylfaen"/>
          <w:sz w:val="22"/>
          <w:szCs w:val="22"/>
          <w:lang w:val="ka-GE"/>
        </w:rPr>
        <w:t xml:space="preserve"> პროცენტი</w:t>
      </w:r>
      <w:r w:rsidR="009E489A" w:rsidRPr="003453E7">
        <w:rPr>
          <w:rFonts w:ascii="Sylfaen" w:hAnsi="Sylfaen" w:cs="Sylfaen"/>
          <w:sz w:val="22"/>
          <w:szCs w:val="22"/>
          <w:lang w:val="ka-GE"/>
        </w:rPr>
        <w:t>თ</w:t>
      </w:r>
      <w:r w:rsidRPr="003453E7">
        <w:rPr>
          <w:rFonts w:ascii="Sylfaen" w:hAnsi="Sylfaen" w:cs="Sylfaen"/>
          <w:sz w:val="22"/>
          <w:szCs w:val="22"/>
          <w:lang w:val="ka-GE"/>
        </w:rPr>
        <w:t xml:space="preserve"> </w:t>
      </w:r>
      <w:r w:rsidR="009E489A" w:rsidRPr="003453E7">
        <w:rPr>
          <w:rFonts w:ascii="Sylfaen" w:hAnsi="Sylfaen" w:cs="Sylfaen"/>
          <w:sz w:val="22"/>
          <w:szCs w:val="22"/>
          <w:lang w:val="ka-GE"/>
        </w:rPr>
        <w:t>განისაზღვრა</w:t>
      </w:r>
      <w:r w:rsidRPr="003453E7">
        <w:rPr>
          <w:rFonts w:ascii="Sylfaen" w:hAnsi="Sylfaen" w:cs="Sylfaen"/>
          <w:sz w:val="22"/>
          <w:szCs w:val="22"/>
          <w:lang w:val="ka-GE"/>
        </w:rPr>
        <w:t>. ამავე პერიოდისათვის, სა</w:t>
      </w:r>
      <w:r w:rsidR="005E0F31" w:rsidRPr="003453E7">
        <w:rPr>
          <w:rFonts w:ascii="Sylfaen" w:hAnsi="Sylfaen" w:cs="Sylfaen"/>
          <w:sz w:val="22"/>
          <w:szCs w:val="22"/>
          <w:lang w:val="ka-GE"/>
        </w:rPr>
        <w:t>შუალო</w:t>
      </w:r>
      <w:r w:rsidRPr="003453E7">
        <w:rPr>
          <w:rFonts w:ascii="Sylfaen" w:hAnsi="Sylfaen" w:cs="Sylfaen"/>
          <w:sz w:val="22"/>
          <w:szCs w:val="22"/>
          <w:lang w:val="ka-GE"/>
        </w:rPr>
        <w:t xml:space="preserve"> ინფლაცია </w:t>
      </w:r>
      <w:r w:rsidR="005E0F31" w:rsidRPr="003453E7">
        <w:rPr>
          <w:rFonts w:ascii="Sylfaen" w:hAnsi="Sylfaen" w:cs="Sylfaen"/>
          <w:sz w:val="22"/>
          <w:szCs w:val="22"/>
          <w:lang w:val="ka-GE"/>
        </w:rPr>
        <w:t>4</w:t>
      </w:r>
      <w:r w:rsidR="00B51A3D" w:rsidRPr="003453E7">
        <w:rPr>
          <w:rFonts w:ascii="Sylfaen" w:hAnsi="Sylfaen" w:cs="Sylfaen"/>
          <w:sz w:val="22"/>
          <w:szCs w:val="22"/>
          <w:lang w:val="ka-GE"/>
        </w:rPr>
        <w:t>.9</w:t>
      </w:r>
      <w:r w:rsidRPr="003453E7">
        <w:rPr>
          <w:rFonts w:ascii="Sylfaen" w:hAnsi="Sylfaen" w:cs="Sylfaen"/>
          <w:sz w:val="22"/>
          <w:szCs w:val="22"/>
          <w:lang w:val="ka-GE"/>
        </w:rPr>
        <w:t xml:space="preserve"> პროცენტის დონეზეა.</w:t>
      </w:r>
    </w:p>
    <w:p w14:paraId="3CFF49E3" w14:textId="1D7FB630" w:rsidR="001526B9" w:rsidRPr="003453E7" w:rsidRDefault="001526B9" w:rsidP="00B5766E">
      <w:pPr>
        <w:ind w:firstLine="720"/>
        <w:jc w:val="both"/>
        <w:rPr>
          <w:rFonts w:ascii="Sylfaen" w:hAnsi="Sylfaen" w:cs="Sylfaen"/>
          <w:sz w:val="22"/>
          <w:szCs w:val="22"/>
          <w:lang w:val="ka-GE"/>
        </w:rPr>
      </w:pPr>
      <w:r w:rsidRPr="003453E7">
        <w:rPr>
          <w:rFonts w:ascii="Sylfaen" w:hAnsi="Sylfaen" w:cs="Sylfaen"/>
          <w:sz w:val="22"/>
          <w:szCs w:val="22"/>
          <w:lang w:val="ka-GE"/>
        </w:rPr>
        <w:t>წლიური ინფლაციის ფორმირებაზე ძირითადი გავლენა იქონია ფასების ცვლილებამ შემდეგ ჯგუფებ</w:t>
      </w:r>
      <w:r w:rsidR="00970B2A" w:rsidRPr="003453E7">
        <w:rPr>
          <w:rFonts w:ascii="Sylfaen" w:hAnsi="Sylfaen" w:cs="Sylfaen"/>
          <w:sz w:val="22"/>
          <w:szCs w:val="22"/>
          <w:lang w:val="ka-GE"/>
        </w:rPr>
        <w:t>ზე</w:t>
      </w:r>
      <w:r w:rsidRPr="003453E7">
        <w:rPr>
          <w:rFonts w:ascii="Sylfaen" w:hAnsi="Sylfaen" w:cs="Sylfaen"/>
          <w:sz w:val="22"/>
          <w:szCs w:val="22"/>
          <w:lang w:val="ka-GE"/>
        </w:rPr>
        <w:t xml:space="preserve">: სურსათი და უალკოჰოლო სასმელები: ფასები გაიზარდა </w:t>
      </w:r>
      <w:r w:rsidR="00A04E2D" w:rsidRPr="003453E7">
        <w:rPr>
          <w:rFonts w:ascii="Sylfaen" w:hAnsi="Sylfaen" w:cs="Sylfaen"/>
          <w:sz w:val="22"/>
          <w:szCs w:val="22"/>
          <w:lang w:val="ka-GE"/>
        </w:rPr>
        <w:t>1</w:t>
      </w:r>
      <w:r w:rsidR="005E0F31" w:rsidRPr="003453E7">
        <w:rPr>
          <w:rFonts w:ascii="Sylfaen" w:hAnsi="Sylfaen" w:cs="Sylfaen"/>
          <w:sz w:val="22"/>
          <w:szCs w:val="22"/>
          <w:lang w:val="ka-GE"/>
        </w:rPr>
        <w:t>2</w:t>
      </w:r>
      <w:r w:rsidRPr="003453E7">
        <w:rPr>
          <w:rFonts w:ascii="Sylfaen" w:hAnsi="Sylfaen" w:cs="Sylfaen"/>
          <w:sz w:val="22"/>
          <w:szCs w:val="22"/>
          <w:lang w:val="ka-GE"/>
        </w:rPr>
        <w:t>.</w:t>
      </w:r>
      <w:r w:rsidR="005E0F31" w:rsidRPr="003453E7">
        <w:rPr>
          <w:rFonts w:ascii="Sylfaen" w:hAnsi="Sylfaen" w:cs="Sylfaen"/>
          <w:sz w:val="22"/>
          <w:szCs w:val="22"/>
          <w:lang w:val="ka-GE"/>
        </w:rPr>
        <w:t>3</w:t>
      </w:r>
      <w:r w:rsidRPr="003453E7">
        <w:rPr>
          <w:rFonts w:ascii="Sylfaen" w:hAnsi="Sylfaen" w:cs="Sylfaen"/>
          <w:sz w:val="22"/>
          <w:szCs w:val="22"/>
          <w:lang w:val="ka-GE"/>
        </w:rPr>
        <w:t xml:space="preserve"> პროცენტით, რაც </w:t>
      </w:r>
      <w:r w:rsidR="005E0F31" w:rsidRPr="003453E7">
        <w:rPr>
          <w:rFonts w:ascii="Sylfaen" w:hAnsi="Sylfaen" w:cs="Sylfaen"/>
          <w:sz w:val="22"/>
          <w:szCs w:val="22"/>
          <w:lang w:val="ka-GE"/>
        </w:rPr>
        <w:t>3</w:t>
      </w:r>
      <w:r w:rsidRPr="003453E7">
        <w:rPr>
          <w:rFonts w:ascii="Sylfaen" w:hAnsi="Sylfaen" w:cs="Sylfaen"/>
          <w:sz w:val="22"/>
          <w:szCs w:val="22"/>
          <w:lang w:val="ka-GE"/>
        </w:rPr>
        <w:t>.</w:t>
      </w:r>
      <w:r w:rsidR="005E0F31" w:rsidRPr="003453E7">
        <w:rPr>
          <w:rFonts w:ascii="Sylfaen" w:hAnsi="Sylfaen" w:cs="Sylfaen"/>
          <w:sz w:val="22"/>
          <w:szCs w:val="22"/>
          <w:lang w:val="ka-GE"/>
        </w:rPr>
        <w:t>78</w:t>
      </w:r>
      <w:r w:rsidRPr="003453E7">
        <w:rPr>
          <w:rFonts w:ascii="Sylfaen" w:hAnsi="Sylfaen" w:cs="Sylfaen"/>
          <w:sz w:val="22"/>
          <w:szCs w:val="22"/>
          <w:lang w:val="ka-GE"/>
        </w:rPr>
        <w:t xml:space="preserve"> პროცენტული პუნქტით აისახა მთლიანი ინდექსის ზრდაში</w:t>
      </w:r>
      <w:r w:rsidR="00316E38" w:rsidRPr="003453E7">
        <w:rPr>
          <w:rFonts w:ascii="Sylfaen" w:hAnsi="Sylfaen" w:cs="Sylfaen"/>
          <w:sz w:val="22"/>
          <w:szCs w:val="22"/>
          <w:lang w:val="ka-GE"/>
        </w:rPr>
        <w:t>;</w:t>
      </w:r>
      <w:r w:rsidRPr="003453E7">
        <w:rPr>
          <w:rFonts w:ascii="Sylfaen" w:hAnsi="Sylfaen" w:cs="Sylfaen"/>
          <w:sz w:val="22"/>
          <w:szCs w:val="22"/>
          <w:lang w:val="ka-GE"/>
        </w:rPr>
        <w:t xml:space="preserve"> </w:t>
      </w:r>
      <w:r w:rsidR="00A04E2D" w:rsidRPr="003453E7">
        <w:rPr>
          <w:rFonts w:ascii="Sylfaen" w:hAnsi="Sylfaen" w:cs="Sylfaen"/>
          <w:sz w:val="22"/>
          <w:szCs w:val="22"/>
          <w:lang w:val="ka-GE"/>
        </w:rPr>
        <w:t xml:space="preserve">ალკოჰოლური სასმელები, თამბაქო: ფასები გაიზარდა </w:t>
      </w:r>
      <w:r w:rsidR="005E0F31" w:rsidRPr="003453E7">
        <w:rPr>
          <w:rFonts w:ascii="Sylfaen" w:hAnsi="Sylfaen" w:cs="Sylfaen"/>
          <w:sz w:val="22"/>
          <w:szCs w:val="22"/>
          <w:lang w:val="ka-GE"/>
        </w:rPr>
        <w:t>15</w:t>
      </w:r>
      <w:r w:rsidR="00A04E2D" w:rsidRPr="003453E7">
        <w:rPr>
          <w:rFonts w:ascii="Sylfaen" w:hAnsi="Sylfaen" w:cs="Sylfaen"/>
          <w:sz w:val="22"/>
          <w:szCs w:val="22"/>
          <w:lang w:val="ka-GE"/>
        </w:rPr>
        <w:t>.</w:t>
      </w:r>
      <w:r w:rsidR="005E0F31" w:rsidRPr="003453E7">
        <w:rPr>
          <w:rFonts w:ascii="Sylfaen" w:hAnsi="Sylfaen" w:cs="Sylfaen"/>
          <w:sz w:val="22"/>
          <w:szCs w:val="22"/>
          <w:lang w:val="ka-GE"/>
        </w:rPr>
        <w:t>6</w:t>
      </w:r>
      <w:r w:rsidR="00A04E2D" w:rsidRPr="003453E7">
        <w:rPr>
          <w:rFonts w:ascii="Sylfaen" w:hAnsi="Sylfaen" w:cs="Sylfaen"/>
          <w:sz w:val="22"/>
          <w:szCs w:val="22"/>
          <w:lang w:val="ka-GE"/>
        </w:rPr>
        <w:t xml:space="preserve"> პროცენტით, რაც </w:t>
      </w:r>
      <w:r w:rsidR="005E0F31" w:rsidRPr="003453E7">
        <w:rPr>
          <w:rFonts w:ascii="Sylfaen" w:hAnsi="Sylfaen" w:cs="Sylfaen"/>
          <w:sz w:val="22"/>
          <w:szCs w:val="22"/>
          <w:lang w:val="ka-GE"/>
        </w:rPr>
        <w:t>1</w:t>
      </w:r>
      <w:r w:rsidR="00A04E2D" w:rsidRPr="003453E7">
        <w:rPr>
          <w:rFonts w:ascii="Sylfaen" w:hAnsi="Sylfaen" w:cs="Sylfaen"/>
          <w:sz w:val="22"/>
          <w:szCs w:val="22"/>
          <w:lang w:val="ka-GE"/>
        </w:rPr>
        <w:t>.</w:t>
      </w:r>
      <w:r w:rsidR="005E0F31" w:rsidRPr="003453E7">
        <w:rPr>
          <w:rFonts w:ascii="Sylfaen" w:hAnsi="Sylfaen" w:cs="Sylfaen"/>
          <w:sz w:val="22"/>
          <w:szCs w:val="22"/>
          <w:lang w:val="ka-GE"/>
        </w:rPr>
        <w:t>0</w:t>
      </w:r>
      <w:r w:rsidR="00A04E2D" w:rsidRPr="003453E7">
        <w:rPr>
          <w:rFonts w:ascii="Sylfaen" w:hAnsi="Sylfaen" w:cs="Sylfaen"/>
          <w:sz w:val="22"/>
          <w:szCs w:val="22"/>
          <w:lang w:val="ka-GE"/>
        </w:rPr>
        <w:t xml:space="preserve">3 პროცენტული პუნქტით აისახა მთლიანი ინდექსის ზრდაში; </w:t>
      </w:r>
      <w:r w:rsidR="0068318B" w:rsidRPr="003453E7">
        <w:rPr>
          <w:rFonts w:ascii="Sylfaen" w:hAnsi="Sylfaen" w:cs="Sylfaen"/>
          <w:sz w:val="22"/>
          <w:szCs w:val="22"/>
          <w:lang w:val="ka-GE"/>
        </w:rPr>
        <w:t>დასვენება, გართობა და კულტურა</w:t>
      </w:r>
      <w:r w:rsidRPr="003453E7">
        <w:rPr>
          <w:rFonts w:ascii="Sylfaen" w:hAnsi="Sylfaen" w:cs="Sylfaen"/>
          <w:sz w:val="22"/>
          <w:szCs w:val="22"/>
          <w:lang w:val="ka-GE"/>
        </w:rPr>
        <w:t xml:space="preserve">: ფასები </w:t>
      </w:r>
      <w:r w:rsidR="00A04E2D" w:rsidRPr="003453E7">
        <w:rPr>
          <w:rFonts w:ascii="Sylfaen" w:hAnsi="Sylfaen" w:cs="Sylfaen"/>
          <w:sz w:val="22"/>
          <w:szCs w:val="22"/>
          <w:lang w:val="ka-GE"/>
        </w:rPr>
        <w:t>გაიზარდა</w:t>
      </w:r>
      <w:r w:rsidRPr="003453E7">
        <w:rPr>
          <w:rFonts w:ascii="Sylfaen" w:hAnsi="Sylfaen" w:cs="Sylfaen"/>
          <w:sz w:val="22"/>
          <w:szCs w:val="22"/>
          <w:lang w:val="ka-GE"/>
        </w:rPr>
        <w:t xml:space="preserve"> </w:t>
      </w:r>
      <w:r w:rsidR="0068318B" w:rsidRPr="003453E7">
        <w:rPr>
          <w:rFonts w:ascii="Sylfaen" w:hAnsi="Sylfaen" w:cs="Sylfaen"/>
          <w:sz w:val="22"/>
          <w:szCs w:val="22"/>
          <w:lang w:val="ka-GE"/>
        </w:rPr>
        <w:t>6</w:t>
      </w:r>
      <w:r w:rsidRPr="003453E7">
        <w:rPr>
          <w:rFonts w:ascii="Sylfaen" w:hAnsi="Sylfaen" w:cs="Sylfaen"/>
          <w:sz w:val="22"/>
          <w:szCs w:val="22"/>
          <w:lang w:val="ka-GE"/>
        </w:rPr>
        <w:t>.</w:t>
      </w:r>
      <w:r w:rsidR="0068318B" w:rsidRPr="003453E7">
        <w:rPr>
          <w:rFonts w:ascii="Sylfaen" w:hAnsi="Sylfaen" w:cs="Sylfaen"/>
          <w:sz w:val="22"/>
          <w:szCs w:val="22"/>
          <w:lang w:val="ka-GE"/>
        </w:rPr>
        <w:t>9</w:t>
      </w:r>
      <w:r w:rsidRPr="003453E7">
        <w:rPr>
          <w:rFonts w:ascii="Sylfaen" w:hAnsi="Sylfaen" w:cs="Sylfaen"/>
          <w:sz w:val="22"/>
          <w:szCs w:val="22"/>
          <w:lang w:val="ka-GE"/>
        </w:rPr>
        <w:t xml:space="preserve"> პროცენტით, რამაც წლიურ ინფლაციაში </w:t>
      </w:r>
      <w:r w:rsidR="00A04E2D" w:rsidRPr="003453E7">
        <w:rPr>
          <w:rFonts w:ascii="Sylfaen" w:hAnsi="Sylfaen" w:cs="Sylfaen"/>
          <w:sz w:val="22"/>
          <w:szCs w:val="22"/>
          <w:lang w:val="ka-GE"/>
        </w:rPr>
        <w:t>0</w:t>
      </w:r>
      <w:r w:rsidRPr="003453E7">
        <w:rPr>
          <w:rFonts w:ascii="Sylfaen" w:hAnsi="Sylfaen" w:cs="Sylfaen"/>
          <w:sz w:val="22"/>
          <w:szCs w:val="22"/>
          <w:lang w:val="ka-GE"/>
        </w:rPr>
        <w:t>.</w:t>
      </w:r>
      <w:r w:rsidR="0068318B" w:rsidRPr="003453E7">
        <w:rPr>
          <w:rFonts w:ascii="Sylfaen" w:hAnsi="Sylfaen" w:cs="Sylfaen"/>
          <w:sz w:val="22"/>
          <w:szCs w:val="22"/>
          <w:lang w:val="ka-GE"/>
        </w:rPr>
        <w:t>4</w:t>
      </w:r>
      <w:r w:rsidRPr="003453E7">
        <w:rPr>
          <w:rFonts w:ascii="Sylfaen" w:hAnsi="Sylfaen" w:cs="Sylfaen"/>
          <w:sz w:val="22"/>
          <w:szCs w:val="22"/>
          <w:lang w:val="ka-GE"/>
        </w:rPr>
        <w:t xml:space="preserve"> პროცენტული პუნქტი შეიტანა</w:t>
      </w:r>
      <w:r w:rsidR="00316E38" w:rsidRPr="003453E7">
        <w:rPr>
          <w:rFonts w:ascii="Sylfaen" w:hAnsi="Sylfaen" w:cs="Sylfaen"/>
          <w:sz w:val="22"/>
          <w:szCs w:val="22"/>
          <w:lang w:val="ka-GE"/>
        </w:rPr>
        <w:t>;</w:t>
      </w:r>
      <w:r w:rsidRPr="003453E7">
        <w:rPr>
          <w:rFonts w:ascii="Sylfaen" w:hAnsi="Sylfaen" w:cs="Sylfaen"/>
          <w:sz w:val="22"/>
          <w:szCs w:val="22"/>
          <w:lang w:val="ka-GE"/>
        </w:rPr>
        <w:t xml:space="preserve"> </w:t>
      </w:r>
      <w:r w:rsidR="0068318B" w:rsidRPr="003453E7">
        <w:rPr>
          <w:rFonts w:ascii="Sylfaen" w:hAnsi="Sylfaen" w:cs="Sylfaen"/>
          <w:sz w:val="22"/>
          <w:szCs w:val="22"/>
          <w:lang w:val="ka-GE"/>
        </w:rPr>
        <w:t>ტრანსპორტი</w:t>
      </w:r>
      <w:r w:rsidR="00316E38" w:rsidRPr="003453E7">
        <w:rPr>
          <w:rFonts w:ascii="Sylfaen" w:hAnsi="Sylfaen" w:cs="Sylfaen"/>
          <w:sz w:val="22"/>
          <w:szCs w:val="22"/>
          <w:lang w:val="ka-GE"/>
        </w:rPr>
        <w:t xml:space="preserve">: ფასები გაიზარდა </w:t>
      </w:r>
      <w:r w:rsidR="00A04E2D" w:rsidRPr="003453E7">
        <w:rPr>
          <w:rFonts w:ascii="Sylfaen" w:hAnsi="Sylfaen" w:cs="Sylfaen"/>
          <w:sz w:val="22"/>
          <w:szCs w:val="22"/>
          <w:lang w:val="ka-GE"/>
        </w:rPr>
        <w:t>2</w:t>
      </w:r>
      <w:r w:rsidR="00316E38" w:rsidRPr="003453E7">
        <w:rPr>
          <w:rFonts w:ascii="Sylfaen" w:hAnsi="Sylfaen" w:cs="Sylfaen"/>
          <w:sz w:val="22"/>
          <w:szCs w:val="22"/>
          <w:lang w:val="ka-GE"/>
        </w:rPr>
        <w:t>.</w:t>
      </w:r>
      <w:r w:rsidR="00A04E2D" w:rsidRPr="003453E7">
        <w:rPr>
          <w:rFonts w:ascii="Sylfaen" w:hAnsi="Sylfaen" w:cs="Sylfaen"/>
          <w:sz w:val="22"/>
          <w:szCs w:val="22"/>
          <w:lang w:val="ka-GE"/>
        </w:rPr>
        <w:t>9</w:t>
      </w:r>
      <w:r w:rsidR="00CB262B" w:rsidRPr="003453E7">
        <w:rPr>
          <w:rFonts w:ascii="Sylfaen" w:hAnsi="Sylfaen" w:cs="Sylfaen"/>
          <w:sz w:val="22"/>
          <w:szCs w:val="22"/>
          <w:lang w:val="ka-GE"/>
        </w:rPr>
        <w:t xml:space="preserve"> </w:t>
      </w:r>
      <w:r w:rsidR="00316E38" w:rsidRPr="003453E7">
        <w:rPr>
          <w:rFonts w:ascii="Sylfaen" w:hAnsi="Sylfaen" w:cs="Sylfaen"/>
          <w:sz w:val="22"/>
          <w:szCs w:val="22"/>
          <w:lang w:val="ka-GE"/>
        </w:rPr>
        <w:t>პროცენტით, რაც 0.</w:t>
      </w:r>
      <w:r w:rsidR="0068318B" w:rsidRPr="003453E7">
        <w:rPr>
          <w:rFonts w:ascii="Sylfaen" w:hAnsi="Sylfaen" w:cs="Sylfaen"/>
          <w:sz w:val="22"/>
          <w:szCs w:val="22"/>
          <w:lang w:val="ka-GE"/>
        </w:rPr>
        <w:t>3</w:t>
      </w:r>
      <w:r w:rsidR="00A04E2D" w:rsidRPr="003453E7">
        <w:rPr>
          <w:rFonts w:ascii="Sylfaen" w:hAnsi="Sylfaen" w:cs="Sylfaen"/>
          <w:sz w:val="22"/>
          <w:szCs w:val="22"/>
          <w:lang w:val="ka-GE"/>
        </w:rPr>
        <w:t>5</w:t>
      </w:r>
      <w:r w:rsidR="00316E38" w:rsidRPr="003453E7">
        <w:rPr>
          <w:rFonts w:ascii="Sylfaen" w:hAnsi="Sylfaen" w:cs="Sylfaen"/>
          <w:sz w:val="22"/>
          <w:szCs w:val="22"/>
          <w:lang w:val="ka-GE"/>
        </w:rPr>
        <w:t xml:space="preserve"> პროცენტული პუნქტით აისახა მთლიანი ინდექსის ზრდაში</w:t>
      </w:r>
      <w:r w:rsidR="0068318B" w:rsidRPr="003453E7">
        <w:rPr>
          <w:rFonts w:ascii="Sylfaen" w:hAnsi="Sylfaen" w:cs="Sylfaen"/>
          <w:sz w:val="22"/>
          <w:szCs w:val="22"/>
          <w:lang w:val="ka-GE"/>
        </w:rPr>
        <w:t xml:space="preserve">; სასტუმროები, კაფეები და </w:t>
      </w:r>
      <w:r w:rsidR="0068318B" w:rsidRPr="003453E7">
        <w:rPr>
          <w:rFonts w:ascii="Sylfaen" w:hAnsi="Sylfaen" w:cs="Sylfaen"/>
          <w:sz w:val="22"/>
          <w:szCs w:val="22"/>
          <w:lang w:val="ka-GE"/>
        </w:rPr>
        <w:lastRenderedPageBreak/>
        <w:t>რესტორნები: ფასები მომატებულია 7.9 პროცენტით, რაც 0.34 პროცენტული პუნქტით მთლიანი ინდექსის ზრდაში</w:t>
      </w:r>
      <w:r w:rsidRPr="003453E7">
        <w:rPr>
          <w:rFonts w:ascii="Sylfaen" w:hAnsi="Sylfaen" w:cs="Sylfaen"/>
          <w:sz w:val="22"/>
          <w:szCs w:val="22"/>
          <w:lang w:val="ka-GE"/>
        </w:rPr>
        <w:t xml:space="preserve">. </w:t>
      </w:r>
    </w:p>
    <w:p w14:paraId="4445FA8F" w14:textId="5F48BAED" w:rsidR="00485912" w:rsidRDefault="00485912" w:rsidP="00B5766E">
      <w:pPr>
        <w:pStyle w:val="21"/>
        <w:tabs>
          <w:tab w:val="num" w:pos="0"/>
        </w:tabs>
        <w:ind w:firstLine="0"/>
        <w:jc w:val="left"/>
        <w:rPr>
          <w:rFonts w:ascii="Sylfaen" w:hAnsi="Sylfaen" w:cs="Sylfaen"/>
          <w:sz w:val="22"/>
          <w:szCs w:val="22"/>
          <w:lang w:val="ka-GE"/>
        </w:rPr>
      </w:pPr>
    </w:p>
    <w:p w14:paraId="4BAA246D" w14:textId="77777777" w:rsidR="00485912" w:rsidRPr="00485912" w:rsidRDefault="00485912" w:rsidP="00B5766E">
      <w:pPr>
        <w:pStyle w:val="21"/>
        <w:tabs>
          <w:tab w:val="num" w:pos="0"/>
        </w:tabs>
        <w:jc w:val="left"/>
        <w:rPr>
          <w:rFonts w:ascii="Sylfaen" w:hAnsi="Sylfaen" w:cs="Sylfaen"/>
          <w:b/>
          <w:color w:val="000000"/>
          <w:sz w:val="24"/>
          <w:szCs w:val="24"/>
          <w:lang w:val="ka-GE"/>
        </w:rPr>
      </w:pPr>
      <w:r w:rsidRPr="00485912">
        <w:rPr>
          <w:rFonts w:ascii="Sylfaen" w:hAnsi="Sylfaen" w:cs="Sylfaen"/>
          <w:b/>
          <w:color w:val="000000"/>
          <w:sz w:val="24"/>
          <w:szCs w:val="24"/>
          <w:lang w:val="ka-GE"/>
        </w:rPr>
        <w:t>გაცვლითი კურსი</w:t>
      </w:r>
    </w:p>
    <w:p w14:paraId="594459B0" w14:textId="522102E0" w:rsidR="00485912" w:rsidRDefault="00485912" w:rsidP="00B5766E">
      <w:pPr>
        <w:ind w:firstLine="720"/>
        <w:jc w:val="both"/>
        <w:rPr>
          <w:rFonts w:ascii="Sylfaen" w:hAnsi="Sylfaen" w:cs="Sylfaen"/>
          <w:sz w:val="22"/>
          <w:szCs w:val="22"/>
          <w:lang w:val="ka-GE"/>
        </w:rPr>
      </w:pPr>
      <w:r w:rsidRPr="003453E7">
        <w:rPr>
          <w:rFonts w:ascii="Sylfaen" w:hAnsi="Sylfaen" w:cs="Sylfaen"/>
          <w:sz w:val="22"/>
          <w:szCs w:val="22"/>
          <w:lang w:val="ka-GE"/>
        </w:rPr>
        <w:t>201</w:t>
      </w:r>
      <w:r w:rsidR="009A0EAF" w:rsidRPr="003453E7">
        <w:rPr>
          <w:rFonts w:ascii="Sylfaen" w:hAnsi="Sylfaen" w:cs="Sylfaen"/>
          <w:sz w:val="22"/>
          <w:szCs w:val="22"/>
          <w:lang w:val="ka-GE"/>
        </w:rPr>
        <w:t>9</w:t>
      </w:r>
      <w:r w:rsidRPr="003453E7">
        <w:rPr>
          <w:rFonts w:ascii="Sylfaen" w:hAnsi="Sylfaen" w:cs="Sylfaen"/>
          <w:sz w:val="22"/>
          <w:szCs w:val="22"/>
          <w:lang w:val="ka-GE"/>
        </w:rPr>
        <w:t xml:space="preserve"> წ</w:t>
      </w:r>
      <w:r w:rsidR="0082777A" w:rsidRPr="003453E7">
        <w:rPr>
          <w:rFonts w:ascii="Sylfaen" w:hAnsi="Sylfaen" w:cs="Sylfaen"/>
          <w:sz w:val="22"/>
          <w:szCs w:val="22"/>
          <w:lang w:val="ka-GE"/>
        </w:rPr>
        <w:t>ე</w:t>
      </w:r>
      <w:r w:rsidRPr="003453E7">
        <w:rPr>
          <w:rFonts w:ascii="Sylfaen" w:hAnsi="Sylfaen" w:cs="Sylfaen"/>
          <w:sz w:val="22"/>
          <w:szCs w:val="22"/>
          <w:lang w:val="ka-GE"/>
        </w:rPr>
        <w:t>ლს ლარი გა</w:t>
      </w:r>
      <w:r w:rsidR="004C195D" w:rsidRPr="003453E7">
        <w:rPr>
          <w:rFonts w:ascii="Sylfaen" w:hAnsi="Sylfaen" w:cs="Sylfaen"/>
          <w:sz w:val="22"/>
          <w:szCs w:val="22"/>
          <w:lang w:val="ka-GE"/>
        </w:rPr>
        <w:t>უფასუ</w:t>
      </w:r>
      <w:r w:rsidRPr="003453E7">
        <w:rPr>
          <w:rFonts w:ascii="Sylfaen" w:hAnsi="Sylfaen" w:cs="Sylfaen"/>
          <w:sz w:val="22"/>
          <w:szCs w:val="22"/>
          <w:lang w:val="ka-GE"/>
        </w:rPr>
        <w:t>რდა აშშ დოლართან მიმართებაში. 201</w:t>
      </w:r>
      <w:r w:rsidR="009A0EAF" w:rsidRPr="003453E7">
        <w:rPr>
          <w:rFonts w:ascii="Sylfaen" w:hAnsi="Sylfaen" w:cs="Sylfaen"/>
          <w:sz w:val="22"/>
          <w:szCs w:val="22"/>
          <w:lang w:val="ka-GE"/>
        </w:rPr>
        <w:t>9</w:t>
      </w:r>
      <w:r w:rsidRPr="003453E7">
        <w:rPr>
          <w:rFonts w:ascii="Sylfaen" w:hAnsi="Sylfaen" w:cs="Sylfaen"/>
          <w:sz w:val="22"/>
          <w:szCs w:val="22"/>
          <w:lang w:val="ka-GE"/>
        </w:rPr>
        <w:t xml:space="preserve"> წ</w:t>
      </w:r>
      <w:r w:rsidR="0082777A" w:rsidRPr="003453E7">
        <w:rPr>
          <w:rFonts w:ascii="Sylfaen" w:hAnsi="Sylfaen" w:cs="Sylfaen"/>
          <w:sz w:val="22"/>
          <w:szCs w:val="22"/>
          <w:lang w:val="ka-GE"/>
        </w:rPr>
        <w:t>ე</w:t>
      </w:r>
      <w:r w:rsidRPr="003453E7">
        <w:rPr>
          <w:rFonts w:ascii="Sylfaen" w:hAnsi="Sylfaen" w:cs="Sylfaen"/>
          <w:sz w:val="22"/>
          <w:szCs w:val="22"/>
          <w:lang w:val="ka-GE"/>
        </w:rPr>
        <w:t>ლს 201</w:t>
      </w:r>
      <w:r w:rsidR="009A0EAF" w:rsidRPr="003453E7">
        <w:rPr>
          <w:rFonts w:ascii="Sylfaen" w:hAnsi="Sylfaen" w:cs="Sylfaen"/>
          <w:sz w:val="22"/>
          <w:szCs w:val="22"/>
          <w:lang w:val="ka-GE"/>
        </w:rPr>
        <w:t>8</w:t>
      </w:r>
      <w:r w:rsidRPr="003453E7">
        <w:rPr>
          <w:rFonts w:ascii="Sylfaen" w:hAnsi="Sylfaen" w:cs="Sylfaen"/>
          <w:sz w:val="22"/>
          <w:szCs w:val="22"/>
          <w:lang w:val="ka-GE"/>
        </w:rPr>
        <w:t xml:space="preserve"> წ</w:t>
      </w:r>
      <w:r w:rsidR="0082777A" w:rsidRPr="003453E7">
        <w:rPr>
          <w:rFonts w:ascii="Sylfaen" w:hAnsi="Sylfaen" w:cs="Sylfaen"/>
          <w:sz w:val="22"/>
          <w:szCs w:val="22"/>
          <w:lang w:val="ka-GE"/>
        </w:rPr>
        <w:t>ე</w:t>
      </w:r>
      <w:r w:rsidRPr="003453E7">
        <w:rPr>
          <w:rFonts w:ascii="Sylfaen" w:hAnsi="Sylfaen" w:cs="Sylfaen"/>
          <w:sz w:val="22"/>
          <w:szCs w:val="22"/>
          <w:lang w:val="ka-GE"/>
        </w:rPr>
        <w:t xml:space="preserve">ლთან შედარებით ლარის გაცვლითი კურსი აშშ  დოლარის მიმართ </w:t>
      </w:r>
      <w:r w:rsidR="009A0EAF" w:rsidRPr="003453E7">
        <w:rPr>
          <w:rFonts w:ascii="Sylfaen" w:hAnsi="Sylfaen" w:cs="Sylfaen"/>
          <w:sz w:val="22"/>
          <w:szCs w:val="22"/>
          <w:lang w:val="ka-GE"/>
        </w:rPr>
        <w:t>7</w:t>
      </w:r>
      <w:r w:rsidRPr="003453E7">
        <w:rPr>
          <w:rFonts w:ascii="Sylfaen" w:hAnsi="Sylfaen" w:cs="Sylfaen"/>
          <w:sz w:val="22"/>
          <w:szCs w:val="22"/>
          <w:lang w:val="ka-GE"/>
        </w:rPr>
        <w:t>.</w:t>
      </w:r>
      <w:r w:rsidR="009A0EAF" w:rsidRPr="003453E7">
        <w:rPr>
          <w:rFonts w:ascii="Sylfaen" w:hAnsi="Sylfaen" w:cs="Sylfaen"/>
          <w:sz w:val="22"/>
          <w:szCs w:val="22"/>
          <w:lang w:val="ka-GE"/>
        </w:rPr>
        <w:t>1</w:t>
      </w:r>
      <w:r w:rsidRPr="003453E7">
        <w:rPr>
          <w:rFonts w:ascii="Sylfaen" w:hAnsi="Sylfaen" w:cs="Sylfaen"/>
          <w:sz w:val="22"/>
          <w:szCs w:val="22"/>
          <w:lang w:val="ka-GE"/>
        </w:rPr>
        <w:t xml:space="preserve"> პროცენტით გა</w:t>
      </w:r>
      <w:r w:rsidR="004C195D" w:rsidRPr="003453E7">
        <w:rPr>
          <w:rFonts w:ascii="Sylfaen" w:hAnsi="Sylfaen" w:cs="Sylfaen"/>
          <w:sz w:val="22"/>
          <w:szCs w:val="22"/>
          <w:lang w:val="ka-GE"/>
        </w:rPr>
        <w:t>უფასუ</w:t>
      </w:r>
      <w:r w:rsidRPr="003453E7">
        <w:rPr>
          <w:rFonts w:ascii="Sylfaen" w:hAnsi="Sylfaen" w:cs="Sylfaen"/>
          <w:sz w:val="22"/>
          <w:szCs w:val="22"/>
          <w:lang w:val="ka-GE"/>
        </w:rPr>
        <w:t>რდა და 2.</w:t>
      </w:r>
      <w:r w:rsidR="009A0EAF" w:rsidRPr="003453E7">
        <w:rPr>
          <w:rFonts w:ascii="Sylfaen" w:hAnsi="Sylfaen" w:cs="Sylfaen"/>
          <w:sz w:val="22"/>
          <w:szCs w:val="22"/>
          <w:lang w:val="ka-GE"/>
        </w:rPr>
        <w:t>87</w:t>
      </w:r>
      <w:r w:rsidRPr="003453E7">
        <w:rPr>
          <w:rFonts w:ascii="Sylfaen" w:hAnsi="Sylfaen" w:cs="Sylfaen"/>
          <w:sz w:val="22"/>
          <w:szCs w:val="22"/>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w:t>
      </w:r>
      <w:r w:rsidR="009A0EAF" w:rsidRPr="003453E7">
        <w:rPr>
          <w:rFonts w:ascii="Sylfaen" w:hAnsi="Sylfaen" w:cs="Sylfaen"/>
          <w:sz w:val="22"/>
          <w:szCs w:val="22"/>
          <w:lang w:val="ka-GE"/>
        </w:rPr>
        <w:t>უფასუ</w:t>
      </w:r>
      <w:r w:rsidR="00887FD7" w:rsidRPr="003453E7">
        <w:rPr>
          <w:rFonts w:ascii="Sylfaen" w:hAnsi="Sylfaen" w:cs="Sylfaen"/>
          <w:sz w:val="22"/>
          <w:szCs w:val="22"/>
          <w:lang w:val="ka-GE"/>
        </w:rPr>
        <w:t>რდ</w:t>
      </w:r>
      <w:r w:rsidRPr="003453E7">
        <w:rPr>
          <w:rFonts w:ascii="Sylfaen" w:hAnsi="Sylfaen" w:cs="Sylfaen"/>
          <w:sz w:val="22"/>
          <w:szCs w:val="22"/>
          <w:lang w:val="ka-GE"/>
        </w:rPr>
        <w:t xml:space="preserve">ა </w:t>
      </w:r>
      <w:r w:rsidR="009A0EAF" w:rsidRPr="003453E7">
        <w:rPr>
          <w:rFonts w:ascii="Sylfaen" w:hAnsi="Sylfaen" w:cs="Sylfaen"/>
          <w:sz w:val="22"/>
          <w:szCs w:val="22"/>
          <w:lang w:val="ka-GE"/>
        </w:rPr>
        <w:t>7</w:t>
      </w:r>
      <w:r w:rsidRPr="003453E7">
        <w:rPr>
          <w:rFonts w:ascii="Sylfaen" w:hAnsi="Sylfaen" w:cs="Sylfaen"/>
          <w:sz w:val="22"/>
          <w:szCs w:val="22"/>
          <w:lang w:val="ka-GE"/>
        </w:rPr>
        <w:t>.</w:t>
      </w:r>
      <w:r w:rsidR="009A0EAF" w:rsidRPr="003453E7">
        <w:rPr>
          <w:rFonts w:ascii="Sylfaen" w:hAnsi="Sylfaen" w:cs="Sylfaen"/>
          <w:sz w:val="22"/>
          <w:szCs w:val="22"/>
          <w:lang w:val="ka-GE"/>
        </w:rPr>
        <w:t>9</w:t>
      </w:r>
      <w:r w:rsidRPr="003453E7">
        <w:rPr>
          <w:rFonts w:ascii="Sylfaen" w:hAnsi="Sylfaen" w:cs="Sylfaen"/>
          <w:sz w:val="22"/>
          <w:szCs w:val="22"/>
          <w:lang w:val="ka-GE"/>
        </w:rPr>
        <w:t xml:space="preserve"> პროცენტით.</w:t>
      </w:r>
    </w:p>
    <w:p w14:paraId="2E31AAF3" w14:textId="77777777" w:rsidR="00EE7AC9" w:rsidRDefault="00EE7AC9" w:rsidP="00B5766E">
      <w:pPr>
        <w:ind w:firstLine="720"/>
        <w:jc w:val="both"/>
        <w:rPr>
          <w:rFonts w:ascii="Sylfaen" w:hAnsi="Sylfaen" w:cs="Sylfaen"/>
          <w:sz w:val="22"/>
          <w:szCs w:val="22"/>
          <w:lang w:val="ka-GE"/>
        </w:rPr>
      </w:pPr>
    </w:p>
    <w:p w14:paraId="67D842E7" w14:textId="00F144AC" w:rsidR="00432D93" w:rsidRPr="00432D93" w:rsidRDefault="006E129A" w:rsidP="005D3724">
      <w:pPr>
        <w:pStyle w:val="21"/>
        <w:tabs>
          <w:tab w:val="num" w:pos="0"/>
        </w:tabs>
        <w:ind w:firstLine="0"/>
        <w:jc w:val="left"/>
        <w:rPr>
          <w:rFonts w:ascii="Sylfaen" w:hAnsi="Sylfaen" w:cs="Sylfaen"/>
          <w:b/>
          <w:color w:val="000000"/>
          <w:sz w:val="24"/>
          <w:szCs w:val="24"/>
          <w:lang w:val="ka-GE"/>
        </w:rPr>
      </w:pPr>
      <w:r>
        <w:rPr>
          <w:rFonts w:ascii="Sylfaen" w:hAnsi="Sylfaen" w:cs="Sylfaen"/>
          <w:b/>
          <w:color w:val="000000"/>
          <w:sz w:val="24"/>
          <w:szCs w:val="24"/>
          <w:lang w:val="ka-GE"/>
        </w:rPr>
        <w:tab/>
      </w:r>
      <w:r w:rsidR="00432D93" w:rsidRPr="00432D93">
        <w:rPr>
          <w:rFonts w:ascii="Sylfaen" w:hAnsi="Sylfaen" w:cs="Sylfaen"/>
          <w:b/>
          <w:color w:val="000000"/>
          <w:sz w:val="24"/>
          <w:szCs w:val="24"/>
          <w:lang w:val="ka-GE"/>
        </w:rPr>
        <w:t>მონეტარული აგრეგატები</w:t>
      </w:r>
    </w:p>
    <w:p w14:paraId="6E8B8C0E" w14:textId="1126F2CA" w:rsidR="00432D93" w:rsidRPr="003453E7" w:rsidRDefault="00432D93" w:rsidP="00B5766E">
      <w:pPr>
        <w:ind w:firstLine="720"/>
        <w:jc w:val="both"/>
        <w:rPr>
          <w:rFonts w:ascii="Sylfaen" w:hAnsi="Sylfaen"/>
          <w:sz w:val="22"/>
          <w:szCs w:val="22"/>
          <w:lang w:val="ka-GE" w:eastAsia="ru-RU"/>
        </w:rPr>
      </w:pPr>
      <w:r w:rsidRPr="003453E7">
        <w:rPr>
          <w:rFonts w:ascii="Sylfaen" w:hAnsi="Sylfaen"/>
          <w:sz w:val="22"/>
          <w:szCs w:val="22"/>
          <w:lang w:val="ka-GE" w:eastAsia="ru-RU"/>
        </w:rPr>
        <w:t>201</w:t>
      </w:r>
      <w:r w:rsidR="00EA61F1" w:rsidRPr="003453E7">
        <w:rPr>
          <w:rFonts w:ascii="Sylfaen" w:hAnsi="Sylfaen"/>
          <w:sz w:val="22"/>
          <w:szCs w:val="22"/>
          <w:lang w:val="ka-GE" w:eastAsia="ru-RU"/>
        </w:rPr>
        <w:t>9</w:t>
      </w:r>
      <w:r w:rsidRPr="003453E7">
        <w:rPr>
          <w:rFonts w:ascii="Sylfaen" w:hAnsi="Sylfaen"/>
          <w:sz w:val="22"/>
          <w:szCs w:val="22"/>
          <w:lang w:val="ka-GE" w:eastAsia="ru-RU"/>
        </w:rPr>
        <w:t xml:space="preserve"> წლის </w:t>
      </w:r>
      <w:r w:rsidR="00DF7562" w:rsidRPr="003453E7">
        <w:rPr>
          <w:rFonts w:ascii="Sylfaen" w:hAnsi="Sylfaen"/>
          <w:sz w:val="22"/>
          <w:szCs w:val="22"/>
          <w:lang w:val="ka-GE" w:eastAsia="ru-RU"/>
        </w:rPr>
        <w:t>დეკემბერში</w:t>
      </w:r>
      <w:r w:rsidRPr="003453E7">
        <w:rPr>
          <w:rFonts w:ascii="Sylfaen" w:hAnsi="Sylfaen"/>
          <w:sz w:val="22"/>
          <w:szCs w:val="22"/>
          <w:lang w:val="ka-GE" w:eastAsia="ru-RU"/>
        </w:rPr>
        <w:t xml:space="preserve"> 201</w:t>
      </w:r>
      <w:r w:rsidR="00EA61F1" w:rsidRPr="003453E7">
        <w:rPr>
          <w:rFonts w:ascii="Sylfaen" w:hAnsi="Sylfaen"/>
          <w:sz w:val="22"/>
          <w:szCs w:val="22"/>
          <w:lang w:val="ka-GE" w:eastAsia="ru-RU"/>
        </w:rPr>
        <w:t>8</w:t>
      </w:r>
      <w:r w:rsidRPr="003453E7">
        <w:rPr>
          <w:rFonts w:ascii="Sylfaen" w:hAnsi="Sylfaen"/>
          <w:sz w:val="22"/>
          <w:szCs w:val="22"/>
          <w:lang w:val="ka-GE" w:eastAsia="ru-RU"/>
        </w:rPr>
        <w:t xml:space="preserve"> წლის </w:t>
      </w:r>
      <w:r w:rsidR="00DF7562" w:rsidRPr="003453E7">
        <w:rPr>
          <w:rFonts w:ascii="Sylfaen" w:hAnsi="Sylfaen"/>
          <w:sz w:val="22"/>
          <w:szCs w:val="22"/>
          <w:lang w:val="ka-GE" w:eastAsia="ru-RU"/>
        </w:rPr>
        <w:t>დ</w:t>
      </w:r>
      <w:r w:rsidRPr="003453E7">
        <w:rPr>
          <w:rFonts w:ascii="Sylfaen" w:hAnsi="Sylfaen"/>
          <w:sz w:val="22"/>
          <w:szCs w:val="22"/>
          <w:lang w:val="ka-GE" w:eastAsia="ru-RU"/>
        </w:rPr>
        <w:t>ე</w:t>
      </w:r>
      <w:r w:rsidR="00DF7562" w:rsidRPr="003453E7">
        <w:rPr>
          <w:rFonts w:ascii="Sylfaen" w:hAnsi="Sylfaen"/>
          <w:sz w:val="22"/>
          <w:szCs w:val="22"/>
          <w:lang w:val="ka-GE" w:eastAsia="ru-RU"/>
        </w:rPr>
        <w:t>კე</w:t>
      </w:r>
      <w:r w:rsidRPr="003453E7">
        <w:rPr>
          <w:rFonts w:ascii="Sylfaen" w:hAnsi="Sylfaen"/>
          <w:sz w:val="22"/>
          <w:szCs w:val="22"/>
          <w:lang w:val="ka-GE" w:eastAsia="ru-RU"/>
        </w:rPr>
        <w:t xml:space="preserve">მბერთან შედარებით M3 ფართო ფულის  აგრეგატი </w:t>
      </w:r>
      <w:r w:rsidR="006770DD" w:rsidRPr="003453E7">
        <w:rPr>
          <w:rFonts w:ascii="Sylfaen" w:hAnsi="Sylfaen"/>
          <w:sz w:val="22"/>
          <w:szCs w:val="22"/>
          <w:lang w:val="ka-GE" w:eastAsia="ru-RU"/>
        </w:rPr>
        <w:t>1</w:t>
      </w:r>
      <w:r w:rsidR="00EA61F1" w:rsidRPr="003453E7">
        <w:rPr>
          <w:rFonts w:ascii="Sylfaen" w:hAnsi="Sylfaen"/>
          <w:sz w:val="22"/>
          <w:szCs w:val="22"/>
          <w:lang w:val="ka-GE" w:eastAsia="ru-RU"/>
        </w:rPr>
        <w:t>6</w:t>
      </w:r>
      <w:r w:rsidRPr="003453E7">
        <w:rPr>
          <w:rFonts w:ascii="Sylfaen" w:hAnsi="Sylfaen"/>
          <w:sz w:val="22"/>
          <w:szCs w:val="22"/>
          <w:lang w:val="ka-GE" w:eastAsia="ru-RU"/>
        </w:rPr>
        <w:t>.</w:t>
      </w:r>
      <w:r w:rsidR="00C65993" w:rsidRPr="003453E7">
        <w:rPr>
          <w:rFonts w:ascii="Sylfaen" w:hAnsi="Sylfaen"/>
          <w:sz w:val="22"/>
          <w:szCs w:val="22"/>
          <w:lang w:val="ka-GE" w:eastAsia="ru-RU"/>
        </w:rPr>
        <w:t>7</w:t>
      </w:r>
      <w:r w:rsidRPr="003453E7">
        <w:rPr>
          <w:rFonts w:ascii="Sylfaen" w:hAnsi="Sylfaen"/>
          <w:sz w:val="22"/>
          <w:szCs w:val="22"/>
          <w:lang w:val="ka-GE" w:eastAsia="ru-RU"/>
        </w:rPr>
        <w:t xml:space="preserve"> პროცენტით გაიზარდა და </w:t>
      </w:r>
      <w:r w:rsidR="00C65993" w:rsidRPr="003453E7">
        <w:rPr>
          <w:rFonts w:ascii="Sylfaen" w:hAnsi="Sylfaen"/>
          <w:sz w:val="22"/>
          <w:szCs w:val="22"/>
          <w:lang w:val="ka-GE" w:eastAsia="ru-RU"/>
        </w:rPr>
        <w:t>2</w:t>
      </w:r>
      <w:r w:rsidR="00EA61F1" w:rsidRPr="003453E7">
        <w:rPr>
          <w:rFonts w:ascii="Sylfaen" w:hAnsi="Sylfaen"/>
          <w:sz w:val="22"/>
          <w:szCs w:val="22"/>
          <w:lang w:val="ka-GE" w:eastAsia="ru-RU"/>
        </w:rPr>
        <w:t>4</w:t>
      </w:r>
      <w:r w:rsidRPr="003453E7">
        <w:rPr>
          <w:rFonts w:ascii="Sylfaen" w:hAnsi="Sylfaen"/>
          <w:sz w:val="22"/>
          <w:szCs w:val="22"/>
          <w:lang w:val="ka-GE" w:eastAsia="ru-RU"/>
        </w:rPr>
        <w:t xml:space="preserve"> </w:t>
      </w:r>
      <w:r w:rsidR="00EA61F1" w:rsidRPr="003453E7">
        <w:rPr>
          <w:rFonts w:ascii="Sylfaen" w:hAnsi="Sylfaen"/>
          <w:sz w:val="22"/>
          <w:szCs w:val="22"/>
          <w:lang w:val="ka-GE" w:eastAsia="ru-RU"/>
        </w:rPr>
        <w:t>643</w:t>
      </w:r>
      <w:r w:rsidRPr="003453E7">
        <w:rPr>
          <w:rFonts w:ascii="Sylfaen" w:hAnsi="Sylfaen"/>
          <w:sz w:val="22"/>
          <w:szCs w:val="22"/>
          <w:lang w:val="ka-GE" w:eastAsia="ru-RU"/>
        </w:rPr>
        <w:t>.</w:t>
      </w:r>
      <w:r w:rsidR="00FB7F00" w:rsidRPr="003453E7">
        <w:rPr>
          <w:rFonts w:ascii="Sylfaen" w:hAnsi="Sylfaen"/>
          <w:sz w:val="22"/>
          <w:szCs w:val="22"/>
          <w:lang w:val="ka-GE" w:eastAsia="ru-RU"/>
        </w:rPr>
        <w:t>7</w:t>
      </w:r>
      <w:r w:rsidRPr="003453E7">
        <w:rPr>
          <w:rFonts w:ascii="Sylfaen" w:hAnsi="Sylfaen"/>
          <w:sz w:val="22"/>
          <w:szCs w:val="22"/>
          <w:lang w:val="ka-GE" w:eastAsia="ru-RU"/>
        </w:rPr>
        <w:t xml:space="preserve"> მლნ ლარი შეადგინა, ხოლო M2 ფულის მასა </w:t>
      </w:r>
      <w:r w:rsidR="00FB7F00" w:rsidRPr="003453E7">
        <w:rPr>
          <w:rFonts w:ascii="Sylfaen" w:hAnsi="Sylfaen"/>
          <w:sz w:val="22"/>
          <w:szCs w:val="22"/>
          <w:lang w:val="ka-GE" w:eastAsia="ru-RU"/>
        </w:rPr>
        <w:t>1</w:t>
      </w:r>
      <w:r w:rsidR="00EA61F1" w:rsidRPr="003453E7">
        <w:rPr>
          <w:rFonts w:ascii="Sylfaen" w:hAnsi="Sylfaen"/>
          <w:sz w:val="22"/>
          <w:szCs w:val="22"/>
          <w:lang w:val="ka-GE" w:eastAsia="ru-RU"/>
        </w:rPr>
        <w:t>8</w:t>
      </w:r>
      <w:r w:rsidRPr="003453E7">
        <w:rPr>
          <w:rFonts w:ascii="Sylfaen" w:hAnsi="Sylfaen"/>
          <w:sz w:val="22"/>
          <w:szCs w:val="22"/>
          <w:lang w:val="ka-GE" w:eastAsia="ru-RU"/>
        </w:rPr>
        <w:t>.</w:t>
      </w:r>
      <w:r w:rsidR="00EA61F1" w:rsidRPr="003453E7">
        <w:rPr>
          <w:rFonts w:ascii="Sylfaen" w:hAnsi="Sylfaen"/>
          <w:sz w:val="22"/>
          <w:szCs w:val="22"/>
          <w:lang w:val="ka-GE" w:eastAsia="ru-RU"/>
        </w:rPr>
        <w:t>4</w:t>
      </w:r>
      <w:r w:rsidRPr="003453E7">
        <w:rPr>
          <w:rFonts w:ascii="Sylfaen" w:hAnsi="Sylfaen"/>
          <w:sz w:val="22"/>
          <w:szCs w:val="22"/>
          <w:lang w:val="ka-GE" w:eastAsia="ru-RU"/>
        </w:rPr>
        <w:t xml:space="preserve"> პროცენტით გაიზარდა და </w:t>
      </w:r>
      <w:r w:rsidR="00EA61F1" w:rsidRPr="003453E7">
        <w:rPr>
          <w:rFonts w:ascii="Sylfaen" w:hAnsi="Sylfaen"/>
          <w:sz w:val="22"/>
          <w:szCs w:val="22"/>
          <w:lang w:val="ka-GE" w:eastAsia="ru-RU"/>
        </w:rPr>
        <w:t>11</w:t>
      </w:r>
      <w:r w:rsidRPr="003453E7">
        <w:rPr>
          <w:rFonts w:ascii="Sylfaen" w:hAnsi="Sylfaen"/>
          <w:sz w:val="22"/>
          <w:szCs w:val="22"/>
          <w:lang w:val="ka-GE" w:eastAsia="ru-RU"/>
        </w:rPr>
        <w:t xml:space="preserve"> </w:t>
      </w:r>
      <w:r w:rsidR="00EA61F1" w:rsidRPr="003453E7">
        <w:rPr>
          <w:rFonts w:ascii="Sylfaen" w:hAnsi="Sylfaen"/>
          <w:sz w:val="22"/>
          <w:szCs w:val="22"/>
          <w:lang w:val="ka-GE" w:eastAsia="ru-RU"/>
        </w:rPr>
        <w:t>5</w:t>
      </w:r>
      <w:r w:rsidR="00FB7F00" w:rsidRPr="003453E7">
        <w:rPr>
          <w:rFonts w:ascii="Sylfaen" w:hAnsi="Sylfaen"/>
          <w:sz w:val="22"/>
          <w:szCs w:val="22"/>
          <w:lang w:val="ka-GE" w:eastAsia="ru-RU"/>
        </w:rPr>
        <w:t>76</w:t>
      </w:r>
      <w:r w:rsidRPr="003453E7">
        <w:rPr>
          <w:rFonts w:ascii="Sylfaen" w:hAnsi="Sylfaen"/>
          <w:sz w:val="22"/>
          <w:szCs w:val="22"/>
          <w:lang w:val="ka-GE" w:eastAsia="ru-RU"/>
        </w:rPr>
        <w:t>.</w:t>
      </w:r>
      <w:r w:rsidR="00EA61F1" w:rsidRPr="003453E7">
        <w:rPr>
          <w:rFonts w:ascii="Sylfaen" w:hAnsi="Sylfaen"/>
          <w:sz w:val="22"/>
          <w:szCs w:val="22"/>
          <w:lang w:val="ka-GE" w:eastAsia="ru-RU"/>
        </w:rPr>
        <w:t>2</w:t>
      </w:r>
      <w:r w:rsidRPr="003453E7">
        <w:rPr>
          <w:rFonts w:ascii="Sylfaen" w:hAnsi="Sylfaen"/>
          <w:sz w:val="22"/>
          <w:szCs w:val="22"/>
          <w:lang w:val="ka-GE" w:eastAsia="ru-RU"/>
        </w:rPr>
        <w:t xml:space="preserve"> მლნ ლარის დონეზე დაფიქსირდა.</w:t>
      </w:r>
    </w:p>
    <w:p w14:paraId="709647E4" w14:textId="5F2649F4" w:rsidR="00432D93" w:rsidRPr="006E03E1" w:rsidRDefault="00432D93" w:rsidP="00B5766E">
      <w:pPr>
        <w:ind w:firstLine="720"/>
        <w:jc w:val="both"/>
        <w:rPr>
          <w:rFonts w:ascii="Sylfaen" w:hAnsi="Sylfaen"/>
          <w:sz w:val="22"/>
          <w:szCs w:val="22"/>
          <w:lang w:val="ka-GE" w:eastAsia="ru-RU"/>
        </w:rPr>
      </w:pPr>
      <w:r w:rsidRPr="003453E7">
        <w:rPr>
          <w:rFonts w:ascii="Sylfaen" w:hAnsi="Sylfaen"/>
          <w:sz w:val="22"/>
          <w:szCs w:val="22"/>
          <w:lang w:val="ka-GE" w:eastAsia="ru-RU"/>
        </w:rPr>
        <w:t>201</w:t>
      </w:r>
      <w:r w:rsidR="00EA61F1" w:rsidRPr="003453E7">
        <w:rPr>
          <w:rFonts w:ascii="Sylfaen" w:hAnsi="Sylfaen"/>
          <w:sz w:val="22"/>
          <w:szCs w:val="22"/>
          <w:lang w:val="ka-GE" w:eastAsia="ru-RU"/>
        </w:rPr>
        <w:t>9</w:t>
      </w:r>
      <w:r w:rsidRPr="003453E7">
        <w:rPr>
          <w:rFonts w:ascii="Sylfaen" w:hAnsi="Sylfaen"/>
          <w:sz w:val="22"/>
          <w:szCs w:val="22"/>
          <w:lang w:val="ka-GE" w:eastAsia="ru-RU"/>
        </w:rPr>
        <w:t xml:space="preserve"> წ</w:t>
      </w:r>
      <w:r w:rsidR="00970418" w:rsidRPr="003453E7">
        <w:rPr>
          <w:rFonts w:ascii="Sylfaen" w:hAnsi="Sylfaen"/>
          <w:sz w:val="22"/>
          <w:szCs w:val="22"/>
          <w:lang w:val="ka-GE" w:eastAsia="ru-RU"/>
        </w:rPr>
        <w:t>ე</w:t>
      </w:r>
      <w:r w:rsidRPr="003453E7">
        <w:rPr>
          <w:rFonts w:ascii="Sylfaen" w:hAnsi="Sylfaen"/>
          <w:sz w:val="22"/>
          <w:szCs w:val="22"/>
          <w:lang w:val="ka-GE" w:eastAsia="ru-RU"/>
        </w:rPr>
        <w:t>ლს, წინა წ</w:t>
      </w:r>
      <w:r w:rsidR="00970418" w:rsidRPr="003453E7">
        <w:rPr>
          <w:rFonts w:ascii="Sylfaen" w:hAnsi="Sylfaen"/>
          <w:sz w:val="22"/>
          <w:szCs w:val="22"/>
          <w:lang w:val="ka-GE" w:eastAsia="ru-RU"/>
        </w:rPr>
        <w:t>ე</w:t>
      </w:r>
      <w:r w:rsidRPr="003453E7">
        <w:rPr>
          <w:rFonts w:ascii="Sylfaen" w:hAnsi="Sylfaen"/>
          <w:sz w:val="22"/>
          <w:szCs w:val="22"/>
          <w:lang w:val="ka-GE" w:eastAsia="ru-RU"/>
        </w:rPr>
        <w:t>ლ</w:t>
      </w:r>
      <w:r w:rsidR="006E03E1" w:rsidRPr="003453E7">
        <w:rPr>
          <w:rFonts w:ascii="Sylfaen" w:hAnsi="Sylfaen"/>
          <w:sz w:val="22"/>
          <w:szCs w:val="22"/>
          <w:lang w:val="ka-GE" w:eastAsia="ru-RU"/>
        </w:rPr>
        <w:t>თან</w:t>
      </w:r>
      <w:r w:rsidRPr="003453E7">
        <w:rPr>
          <w:rFonts w:ascii="Sylfaen" w:hAnsi="Sylfaen"/>
          <w:sz w:val="22"/>
          <w:szCs w:val="22"/>
          <w:lang w:val="ka-GE" w:eastAsia="ru-RU"/>
        </w:rPr>
        <w:t xml:space="preserve"> შედარებით დოლარიზაციის კოეფიციენტი </w:t>
      </w:r>
      <w:r w:rsidR="00FB7F00" w:rsidRPr="003453E7">
        <w:rPr>
          <w:rFonts w:ascii="Sylfaen" w:hAnsi="Sylfaen"/>
          <w:sz w:val="22"/>
          <w:szCs w:val="22"/>
          <w:lang w:val="ka-GE" w:eastAsia="ru-RU"/>
        </w:rPr>
        <w:t>1</w:t>
      </w:r>
      <w:r w:rsidR="00B978D8" w:rsidRPr="003453E7">
        <w:rPr>
          <w:rFonts w:ascii="Sylfaen" w:hAnsi="Sylfaen"/>
          <w:sz w:val="22"/>
          <w:szCs w:val="22"/>
          <w:lang w:val="ka-GE" w:eastAsia="ru-RU"/>
        </w:rPr>
        <w:t>.</w:t>
      </w:r>
      <w:r w:rsidR="00EA61F1" w:rsidRPr="003453E7">
        <w:rPr>
          <w:rFonts w:ascii="Sylfaen" w:hAnsi="Sylfaen"/>
          <w:sz w:val="22"/>
          <w:szCs w:val="22"/>
          <w:lang w:val="ka-GE" w:eastAsia="ru-RU"/>
        </w:rPr>
        <w:t>0</w:t>
      </w:r>
      <w:r w:rsidR="00B978D8" w:rsidRPr="003453E7">
        <w:rPr>
          <w:rFonts w:ascii="Sylfaen" w:hAnsi="Sylfaen"/>
          <w:sz w:val="22"/>
          <w:szCs w:val="22"/>
          <w:lang w:val="ka-GE" w:eastAsia="ru-RU"/>
        </w:rPr>
        <w:t xml:space="preserve"> პროცენტული პუნქტით შემცირდა</w:t>
      </w:r>
      <w:r w:rsidRPr="003453E7">
        <w:rPr>
          <w:rFonts w:ascii="Sylfaen" w:hAnsi="Sylfaen"/>
          <w:sz w:val="22"/>
          <w:szCs w:val="22"/>
          <w:lang w:val="ka-GE" w:eastAsia="ru-RU"/>
        </w:rPr>
        <w:t xml:space="preserve"> და 6</w:t>
      </w:r>
      <w:r w:rsidR="00EA61F1" w:rsidRPr="003453E7">
        <w:rPr>
          <w:rFonts w:ascii="Sylfaen" w:hAnsi="Sylfaen"/>
          <w:sz w:val="22"/>
          <w:szCs w:val="22"/>
          <w:lang w:val="ka-GE" w:eastAsia="ru-RU"/>
        </w:rPr>
        <w:t>1</w:t>
      </w:r>
      <w:r w:rsidRPr="003453E7">
        <w:rPr>
          <w:rFonts w:ascii="Sylfaen" w:hAnsi="Sylfaen"/>
          <w:sz w:val="22"/>
          <w:szCs w:val="22"/>
          <w:lang w:val="ka-GE" w:eastAsia="ru-RU"/>
        </w:rPr>
        <w:t>.</w:t>
      </w:r>
      <w:r w:rsidR="00FB7F00" w:rsidRPr="003453E7">
        <w:rPr>
          <w:rFonts w:ascii="Sylfaen" w:hAnsi="Sylfaen"/>
          <w:sz w:val="22"/>
          <w:szCs w:val="22"/>
          <w:lang w:val="ka-GE" w:eastAsia="ru-RU"/>
        </w:rPr>
        <w:t>1</w:t>
      </w:r>
      <w:r w:rsidRPr="003453E7">
        <w:rPr>
          <w:rFonts w:ascii="Sylfaen" w:hAnsi="Sylfaen"/>
          <w:sz w:val="22"/>
          <w:szCs w:val="22"/>
          <w:lang w:val="ka-GE" w:eastAsia="ru-RU"/>
        </w:rPr>
        <w:t xml:space="preserve"> პროცენტ</w:t>
      </w:r>
      <w:r w:rsidR="006E03E1" w:rsidRPr="003453E7">
        <w:rPr>
          <w:rFonts w:ascii="Sylfaen" w:hAnsi="Sylfaen"/>
          <w:sz w:val="22"/>
          <w:szCs w:val="22"/>
          <w:lang w:val="ka-GE" w:eastAsia="ru-RU"/>
        </w:rPr>
        <w:t>ი</w:t>
      </w:r>
      <w:r w:rsidRPr="003453E7">
        <w:rPr>
          <w:rFonts w:ascii="Sylfaen" w:hAnsi="Sylfaen"/>
          <w:sz w:val="22"/>
          <w:szCs w:val="22"/>
          <w:lang w:val="ka-GE" w:eastAsia="ru-RU"/>
        </w:rPr>
        <w:t xml:space="preserve"> </w:t>
      </w:r>
      <w:r w:rsidR="006207F8" w:rsidRPr="003453E7">
        <w:rPr>
          <w:rFonts w:ascii="Sylfaen" w:hAnsi="Sylfaen"/>
          <w:sz w:val="22"/>
          <w:szCs w:val="22"/>
          <w:lang w:val="ka-GE" w:eastAsia="ru-RU"/>
        </w:rPr>
        <w:t>შეადგ</w:t>
      </w:r>
      <w:r w:rsidR="006E03E1" w:rsidRPr="003453E7">
        <w:rPr>
          <w:rFonts w:ascii="Sylfaen" w:hAnsi="Sylfaen"/>
          <w:sz w:val="22"/>
          <w:szCs w:val="22"/>
          <w:lang w:val="ka-GE" w:eastAsia="ru-RU"/>
        </w:rPr>
        <w:t>ი</w:t>
      </w:r>
      <w:r w:rsidR="006207F8" w:rsidRPr="003453E7">
        <w:rPr>
          <w:rFonts w:ascii="Sylfaen" w:hAnsi="Sylfaen"/>
          <w:sz w:val="22"/>
          <w:szCs w:val="22"/>
          <w:lang w:val="ka-GE" w:eastAsia="ru-RU"/>
        </w:rPr>
        <w:t>ნ</w:t>
      </w:r>
      <w:r w:rsidR="006E03E1" w:rsidRPr="003453E7">
        <w:rPr>
          <w:rFonts w:ascii="Sylfaen" w:hAnsi="Sylfaen"/>
          <w:sz w:val="22"/>
          <w:szCs w:val="22"/>
          <w:lang w:val="ka-GE" w:eastAsia="ru-RU"/>
        </w:rPr>
        <w:t>ა</w:t>
      </w:r>
      <w:r w:rsidRPr="003453E7">
        <w:rPr>
          <w:rFonts w:ascii="Sylfaen" w:hAnsi="Sylfaen"/>
          <w:sz w:val="22"/>
          <w:szCs w:val="22"/>
          <w:lang w:val="ka-GE" w:eastAsia="ru-RU"/>
        </w:rPr>
        <w:t xml:space="preserve">. ამავე პერიოდში </w:t>
      </w:r>
      <w:r w:rsidR="005E0F31" w:rsidRPr="003453E7">
        <w:rPr>
          <w:rFonts w:ascii="Sylfaen" w:hAnsi="Sylfaen"/>
          <w:sz w:val="22"/>
          <w:szCs w:val="22"/>
          <w:lang w:val="en-US" w:eastAsia="ru-RU"/>
        </w:rPr>
        <w:t>1</w:t>
      </w:r>
      <w:r w:rsidRPr="003453E7">
        <w:rPr>
          <w:rFonts w:ascii="Sylfaen" w:hAnsi="Sylfaen"/>
          <w:sz w:val="22"/>
          <w:szCs w:val="22"/>
          <w:lang w:val="ka-GE" w:eastAsia="ru-RU"/>
        </w:rPr>
        <w:t>.</w:t>
      </w:r>
      <w:r w:rsidR="005E0F31" w:rsidRPr="003453E7">
        <w:rPr>
          <w:rFonts w:ascii="Sylfaen" w:hAnsi="Sylfaen"/>
          <w:sz w:val="22"/>
          <w:szCs w:val="22"/>
          <w:lang w:val="en-US" w:eastAsia="ru-RU"/>
        </w:rPr>
        <w:t>2</w:t>
      </w:r>
      <w:r w:rsidRPr="003453E7">
        <w:rPr>
          <w:rFonts w:ascii="Sylfaen" w:hAnsi="Sylfaen"/>
          <w:sz w:val="22"/>
          <w:szCs w:val="22"/>
          <w:lang w:val="ka-GE" w:eastAsia="ru-RU"/>
        </w:rPr>
        <w:t xml:space="preserve"> პროცენტული პუნქტით შემცირდა სესხების დოლარიზაციის კოეფიციენტი და </w:t>
      </w:r>
      <w:r w:rsidR="00893822" w:rsidRPr="003453E7">
        <w:rPr>
          <w:rFonts w:ascii="Sylfaen" w:hAnsi="Sylfaen"/>
          <w:sz w:val="22"/>
          <w:szCs w:val="22"/>
          <w:lang w:val="ka-GE" w:eastAsia="ru-RU"/>
        </w:rPr>
        <w:t>5</w:t>
      </w:r>
      <w:r w:rsidR="005E0F31" w:rsidRPr="003453E7">
        <w:rPr>
          <w:rFonts w:ascii="Sylfaen" w:hAnsi="Sylfaen"/>
          <w:sz w:val="22"/>
          <w:szCs w:val="22"/>
          <w:lang w:val="en-US" w:eastAsia="ru-RU"/>
        </w:rPr>
        <w:t>5</w:t>
      </w:r>
      <w:r w:rsidRPr="003453E7">
        <w:rPr>
          <w:rFonts w:ascii="Sylfaen" w:hAnsi="Sylfaen"/>
          <w:sz w:val="22"/>
          <w:szCs w:val="22"/>
          <w:lang w:val="ka-GE" w:eastAsia="ru-RU"/>
        </w:rPr>
        <w:t>.</w:t>
      </w:r>
      <w:r w:rsidR="005E0F31" w:rsidRPr="003453E7">
        <w:rPr>
          <w:rFonts w:ascii="Sylfaen" w:hAnsi="Sylfaen"/>
          <w:sz w:val="22"/>
          <w:szCs w:val="22"/>
          <w:lang w:val="en-US" w:eastAsia="ru-RU"/>
        </w:rPr>
        <w:t>5</w:t>
      </w:r>
      <w:r w:rsidRPr="003453E7">
        <w:rPr>
          <w:rFonts w:ascii="Sylfaen" w:hAnsi="Sylfaen"/>
          <w:sz w:val="22"/>
          <w:szCs w:val="22"/>
          <w:lang w:val="ka-GE" w:eastAsia="ru-RU"/>
        </w:rPr>
        <w:t xml:space="preserve"> პროცენტი შეადგინა.</w:t>
      </w:r>
    </w:p>
    <w:p w14:paraId="5050DB81" w14:textId="77777777" w:rsidR="000D750D" w:rsidRDefault="000D750D" w:rsidP="00B5766E">
      <w:pPr>
        <w:ind w:firstLine="720"/>
        <w:jc w:val="both"/>
        <w:rPr>
          <w:rFonts w:ascii="Sylfaen" w:hAnsi="Sylfaen" w:cs="Sylfaen"/>
          <w:sz w:val="22"/>
          <w:szCs w:val="22"/>
          <w:lang w:val="ka-GE"/>
        </w:rPr>
      </w:pPr>
    </w:p>
    <w:p w14:paraId="4901D06F" w14:textId="77777777" w:rsidR="00196EAE" w:rsidRPr="00196EAE" w:rsidRDefault="00196EAE" w:rsidP="00B5766E">
      <w:pPr>
        <w:ind w:firstLine="720"/>
        <w:jc w:val="both"/>
        <w:rPr>
          <w:rFonts w:ascii="Sylfaen" w:hAnsi="Sylfaen" w:cs="Sylfaen"/>
          <w:b/>
          <w:color w:val="000000"/>
          <w:sz w:val="24"/>
          <w:szCs w:val="24"/>
          <w:lang w:val="ka-GE" w:eastAsia="ru-RU"/>
        </w:rPr>
      </w:pPr>
      <w:r w:rsidRPr="00196EAE">
        <w:rPr>
          <w:rFonts w:ascii="Sylfaen" w:hAnsi="Sylfaen" w:cs="Sylfaen"/>
          <w:b/>
          <w:color w:val="000000"/>
          <w:sz w:val="24"/>
          <w:szCs w:val="24"/>
          <w:lang w:val="ka-GE" w:eastAsia="ru-RU"/>
        </w:rPr>
        <w:t>საგარეო სექტორი</w:t>
      </w:r>
    </w:p>
    <w:p w14:paraId="474D3A14" w14:textId="12E31ADF" w:rsidR="003062EE" w:rsidRPr="00783A24" w:rsidRDefault="003062EE" w:rsidP="00B5766E">
      <w:pPr>
        <w:ind w:firstLine="720"/>
        <w:jc w:val="both"/>
        <w:rPr>
          <w:rFonts w:ascii="Sylfaen" w:hAnsi="Sylfaen" w:cs="Sylfaen"/>
          <w:sz w:val="22"/>
          <w:szCs w:val="22"/>
          <w:lang w:val="ka-GE"/>
        </w:rPr>
      </w:pPr>
      <w:r w:rsidRPr="00783A24">
        <w:rPr>
          <w:rFonts w:ascii="Sylfaen" w:hAnsi="Sylfaen" w:cs="Sylfaen"/>
          <w:sz w:val="22"/>
          <w:szCs w:val="22"/>
          <w:lang w:val="ka-GE"/>
        </w:rPr>
        <w:t>2019 წ</w:t>
      </w:r>
      <w:r>
        <w:rPr>
          <w:rFonts w:ascii="Sylfaen" w:hAnsi="Sylfaen" w:cs="Sylfaen"/>
          <w:sz w:val="22"/>
          <w:szCs w:val="22"/>
          <w:lang w:val="ka-GE"/>
        </w:rPr>
        <w:t>ელ</w:t>
      </w:r>
      <w:r w:rsidRPr="00783A24">
        <w:rPr>
          <w:rFonts w:ascii="Sylfaen" w:hAnsi="Sylfaen" w:cs="Sylfaen"/>
          <w:sz w:val="22"/>
          <w:szCs w:val="22"/>
          <w:lang w:val="ka-GE"/>
        </w:rPr>
        <w:t xml:space="preserve">ს საქართველოში საქონლით საგარეო სავაჭრო ბრუნვამ </w:t>
      </w:r>
      <w:r>
        <w:rPr>
          <w:rFonts w:ascii="Sylfaen" w:hAnsi="Sylfaen" w:cs="Sylfaen"/>
          <w:sz w:val="22"/>
          <w:szCs w:val="22"/>
          <w:lang w:val="ka-GE"/>
        </w:rPr>
        <w:t>12</w:t>
      </w:r>
      <w:r w:rsidRPr="00783A24">
        <w:rPr>
          <w:rFonts w:ascii="Sylfaen" w:hAnsi="Sylfaen" w:cs="Sylfaen"/>
          <w:sz w:val="22"/>
          <w:szCs w:val="22"/>
          <w:lang w:val="en-US"/>
        </w:rPr>
        <w:t xml:space="preserve"> </w:t>
      </w:r>
      <w:r>
        <w:rPr>
          <w:rFonts w:ascii="Sylfaen" w:hAnsi="Sylfaen" w:cs="Sylfaen"/>
          <w:sz w:val="22"/>
          <w:szCs w:val="22"/>
          <w:lang w:val="ka-GE"/>
        </w:rPr>
        <w:t>83</w:t>
      </w:r>
      <w:r w:rsidR="00993E86">
        <w:rPr>
          <w:rFonts w:ascii="Sylfaen" w:hAnsi="Sylfaen" w:cs="Sylfaen"/>
          <w:sz w:val="22"/>
          <w:szCs w:val="22"/>
          <w:lang w:val="ka-GE"/>
        </w:rPr>
        <w:t>1</w:t>
      </w:r>
      <w:r w:rsidRPr="00783A24">
        <w:rPr>
          <w:rFonts w:ascii="Sylfaen" w:hAnsi="Sylfaen" w:cs="Sylfaen"/>
          <w:sz w:val="22"/>
          <w:szCs w:val="22"/>
          <w:lang w:val="ka-GE"/>
        </w:rPr>
        <w:t>.</w:t>
      </w:r>
      <w:r w:rsidR="00993E86">
        <w:rPr>
          <w:rFonts w:ascii="Sylfaen" w:hAnsi="Sylfaen" w:cs="Sylfaen"/>
          <w:sz w:val="22"/>
          <w:szCs w:val="22"/>
          <w:lang w:val="ka-GE"/>
        </w:rPr>
        <w:t>0</w:t>
      </w:r>
      <w:r w:rsidRPr="00783A24">
        <w:rPr>
          <w:rFonts w:ascii="Sylfaen" w:hAnsi="Sylfaen" w:cs="Sylfaen"/>
          <w:sz w:val="22"/>
          <w:szCs w:val="22"/>
          <w:lang w:val="ka-GE"/>
        </w:rPr>
        <w:t xml:space="preserve"> მლნ აშშ დოლარი შეადგინა, რაც წინა წლის შესაბამის მაჩვენებელზე </w:t>
      </w:r>
      <w:r>
        <w:rPr>
          <w:rFonts w:ascii="Sylfaen" w:hAnsi="Sylfaen" w:cs="Sylfaen"/>
          <w:sz w:val="22"/>
          <w:szCs w:val="22"/>
          <w:lang w:val="ka-GE"/>
        </w:rPr>
        <w:t>2</w:t>
      </w:r>
      <w:r w:rsidRPr="00783A24">
        <w:rPr>
          <w:rFonts w:ascii="Sylfaen" w:hAnsi="Sylfaen" w:cs="Sylfaen"/>
          <w:sz w:val="22"/>
          <w:szCs w:val="22"/>
          <w:lang w:val="ka-GE"/>
        </w:rPr>
        <w:t>.</w:t>
      </w:r>
      <w:r>
        <w:rPr>
          <w:rFonts w:ascii="Sylfaen" w:hAnsi="Sylfaen" w:cs="Sylfaen"/>
          <w:sz w:val="22"/>
          <w:szCs w:val="22"/>
          <w:lang w:val="ka-GE"/>
        </w:rPr>
        <w:t>7</w:t>
      </w:r>
      <w:r w:rsidRPr="00783A24">
        <w:rPr>
          <w:rFonts w:ascii="Sylfaen" w:hAnsi="Sylfaen" w:cs="Sylfaen"/>
          <w:sz w:val="22"/>
          <w:szCs w:val="22"/>
          <w:lang w:val="ka-GE"/>
        </w:rPr>
        <w:t xml:space="preserve"> პროცენტით მეტია; აქედან ექსპორტი  </w:t>
      </w:r>
      <w:r>
        <w:rPr>
          <w:rFonts w:ascii="Sylfaen" w:hAnsi="Sylfaen" w:cs="Sylfaen"/>
          <w:sz w:val="22"/>
          <w:szCs w:val="22"/>
          <w:lang w:val="ka-GE"/>
        </w:rPr>
        <w:t>3</w:t>
      </w:r>
      <w:r w:rsidRPr="00783A24">
        <w:rPr>
          <w:rFonts w:ascii="Sylfaen" w:hAnsi="Sylfaen" w:cs="Sylfaen"/>
          <w:sz w:val="22"/>
          <w:szCs w:val="22"/>
          <w:lang w:val="ka-GE"/>
        </w:rPr>
        <w:t xml:space="preserve"> 7</w:t>
      </w:r>
      <w:r w:rsidR="00993E86">
        <w:rPr>
          <w:rFonts w:ascii="Sylfaen" w:hAnsi="Sylfaen" w:cs="Sylfaen"/>
          <w:sz w:val="22"/>
          <w:szCs w:val="22"/>
          <w:lang w:val="ka-GE"/>
        </w:rPr>
        <w:t>65</w:t>
      </w:r>
      <w:r w:rsidRPr="00783A24">
        <w:rPr>
          <w:rFonts w:ascii="Sylfaen" w:hAnsi="Sylfaen" w:cs="Sylfaen"/>
          <w:sz w:val="22"/>
          <w:szCs w:val="22"/>
          <w:lang w:val="ka-GE"/>
        </w:rPr>
        <w:t>.</w:t>
      </w:r>
      <w:r w:rsidR="00993E86">
        <w:rPr>
          <w:rFonts w:ascii="Sylfaen" w:hAnsi="Sylfaen" w:cs="Sylfaen"/>
          <w:sz w:val="22"/>
          <w:szCs w:val="22"/>
          <w:lang w:val="ka-GE"/>
        </w:rPr>
        <w:t>4</w:t>
      </w:r>
      <w:r w:rsidRPr="00783A24">
        <w:rPr>
          <w:rFonts w:ascii="Sylfaen" w:hAnsi="Sylfaen" w:cs="Sylfaen"/>
          <w:sz w:val="22"/>
          <w:szCs w:val="22"/>
          <w:lang w:val="ka-GE"/>
        </w:rPr>
        <w:t xml:space="preserve"> მლნ აშშ დოლარს შეადგენს (1</w:t>
      </w:r>
      <w:r>
        <w:rPr>
          <w:rFonts w:ascii="Sylfaen" w:hAnsi="Sylfaen" w:cs="Sylfaen"/>
          <w:sz w:val="22"/>
          <w:szCs w:val="22"/>
          <w:lang w:val="ka-GE"/>
        </w:rPr>
        <w:t>2</w:t>
      </w:r>
      <w:r w:rsidRPr="00783A24">
        <w:rPr>
          <w:rFonts w:ascii="Sylfaen" w:hAnsi="Sylfaen" w:cs="Sylfaen"/>
          <w:sz w:val="22"/>
          <w:szCs w:val="22"/>
          <w:lang w:val="ka-GE"/>
        </w:rPr>
        <w:t>.</w:t>
      </w:r>
      <w:r w:rsidR="00993E86">
        <w:rPr>
          <w:rFonts w:ascii="Sylfaen" w:hAnsi="Sylfaen" w:cs="Sylfaen"/>
          <w:sz w:val="22"/>
          <w:szCs w:val="22"/>
          <w:lang w:val="ka-GE"/>
        </w:rPr>
        <w:t>2</w:t>
      </w:r>
      <w:r w:rsidRPr="00783A24">
        <w:rPr>
          <w:rFonts w:ascii="Sylfaen" w:hAnsi="Sylfaen" w:cs="Sylfaen"/>
          <w:sz w:val="22"/>
          <w:szCs w:val="22"/>
          <w:lang w:val="ka-GE"/>
        </w:rPr>
        <w:t xml:space="preserve"> პროცენტით მეტი), ხოლო იმპორტი </w:t>
      </w:r>
      <w:r>
        <w:rPr>
          <w:rFonts w:ascii="Sylfaen" w:hAnsi="Sylfaen" w:cs="Sylfaen"/>
          <w:sz w:val="22"/>
          <w:szCs w:val="22"/>
          <w:lang w:val="ka-GE"/>
        </w:rPr>
        <w:t>9</w:t>
      </w:r>
      <w:r w:rsidRPr="00783A24">
        <w:rPr>
          <w:rFonts w:ascii="Sylfaen" w:hAnsi="Sylfaen" w:cs="Sylfaen"/>
          <w:sz w:val="22"/>
          <w:szCs w:val="22"/>
          <w:lang w:val="en-US"/>
        </w:rPr>
        <w:t xml:space="preserve"> </w:t>
      </w:r>
      <w:r>
        <w:rPr>
          <w:rFonts w:ascii="Sylfaen" w:hAnsi="Sylfaen" w:cs="Sylfaen"/>
          <w:sz w:val="22"/>
          <w:szCs w:val="22"/>
          <w:lang w:val="ka-GE"/>
        </w:rPr>
        <w:t>06</w:t>
      </w:r>
      <w:r w:rsidR="00993E86">
        <w:rPr>
          <w:rFonts w:ascii="Sylfaen" w:hAnsi="Sylfaen" w:cs="Sylfaen"/>
          <w:sz w:val="22"/>
          <w:szCs w:val="22"/>
          <w:lang w:val="ka-GE"/>
        </w:rPr>
        <w:t>5</w:t>
      </w:r>
      <w:r w:rsidRPr="00783A24">
        <w:rPr>
          <w:rFonts w:ascii="Sylfaen" w:hAnsi="Sylfaen" w:cs="Sylfaen"/>
          <w:sz w:val="22"/>
          <w:szCs w:val="22"/>
          <w:lang w:val="ka-GE"/>
        </w:rPr>
        <w:t>.</w:t>
      </w:r>
      <w:r w:rsidR="00993E86">
        <w:rPr>
          <w:rFonts w:ascii="Sylfaen" w:hAnsi="Sylfaen" w:cs="Sylfaen"/>
          <w:sz w:val="22"/>
          <w:szCs w:val="22"/>
          <w:lang w:val="ka-GE"/>
        </w:rPr>
        <w:t>5</w:t>
      </w:r>
      <w:r w:rsidRPr="00783A24">
        <w:rPr>
          <w:rFonts w:ascii="Sylfaen" w:hAnsi="Sylfaen" w:cs="Sylfaen"/>
          <w:sz w:val="22"/>
          <w:szCs w:val="22"/>
          <w:lang w:val="ka-GE"/>
        </w:rPr>
        <w:t xml:space="preserve"> მლნ აშშ დოლარს (</w:t>
      </w:r>
      <w:r>
        <w:rPr>
          <w:rFonts w:ascii="Sylfaen" w:hAnsi="Sylfaen" w:cs="Sylfaen"/>
          <w:sz w:val="22"/>
          <w:szCs w:val="22"/>
          <w:lang w:val="ka-GE"/>
        </w:rPr>
        <w:t>0</w:t>
      </w:r>
      <w:r w:rsidRPr="00783A24">
        <w:rPr>
          <w:rFonts w:ascii="Sylfaen" w:hAnsi="Sylfaen" w:cs="Sylfaen"/>
          <w:sz w:val="22"/>
          <w:szCs w:val="22"/>
          <w:lang w:val="ka-GE"/>
        </w:rPr>
        <w:t>.</w:t>
      </w:r>
      <w:r>
        <w:rPr>
          <w:rFonts w:ascii="Sylfaen" w:hAnsi="Sylfaen" w:cs="Sylfaen"/>
          <w:sz w:val="22"/>
          <w:szCs w:val="22"/>
          <w:lang w:val="ka-GE"/>
        </w:rPr>
        <w:t>8</w:t>
      </w:r>
      <w:r w:rsidRPr="00783A24">
        <w:rPr>
          <w:rFonts w:ascii="Sylfaen" w:hAnsi="Sylfaen" w:cs="Sylfaen"/>
          <w:sz w:val="22"/>
          <w:szCs w:val="22"/>
          <w:lang w:val="ka-GE"/>
        </w:rPr>
        <w:t xml:space="preserve"> პროცენტით ნაკლები). საქართველოს უარყოფითმა სავაჭრო ბალანსმა 2019 წ</w:t>
      </w:r>
      <w:r>
        <w:rPr>
          <w:rFonts w:ascii="Sylfaen" w:hAnsi="Sylfaen" w:cs="Sylfaen"/>
          <w:sz w:val="22"/>
          <w:szCs w:val="22"/>
          <w:lang w:val="ka-GE"/>
        </w:rPr>
        <w:t>ე</w:t>
      </w:r>
      <w:r w:rsidRPr="00783A24">
        <w:rPr>
          <w:rFonts w:ascii="Sylfaen" w:hAnsi="Sylfaen" w:cs="Sylfaen"/>
          <w:sz w:val="22"/>
          <w:szCs w:val="22"/>
          <w:lang w:val="ka-GE"/>
        </w:rPr>
        <w:t xml:space="preserve">ლს </w:t>
      </w:r>
      <w:r>
        <w:rPr>
          <w:rFonts w:ascii="Sylfaen" w:hAnsi="Sylfaen" w:cs="Sylfaen"/>
          <w:sz w:val="22"/>
          <w:szCs w:val="22"/>
          <w:lang w:val="ka-GE"/>
        </w:rPr>
        <w:t>5</w:t>
      </w:r>
      <w:r w:rsidRPr="00783A24">
        <w:rPr>
          <w:rFonts w:ascii="Sylfaen" w:hAnsi="Sylfaen" w:cs="Sylfaen"/>
          <w:sz w:val="22"/>
          <w:szCs w:val="22"/>
          <w:lang w:val="en-US"/>
        </w:rPr>
        <w:t xml:space="preserve"> </w:t>
      </w:r>
      <w:r w:rsidR="00993E86">
        <w:rPr>
          <w:rFonts w:ascii="Sylfaen" w:hAnsi="Sylfaen" w:cs="Sylfaen"/>
          <w:sz w:val="22"/>
          <w:szCs w:val="22"/>
          <w:lang w:val="ka-GE"/>
        </w:rPr>
        <w:t>300</w:t>
      </w:r>
      <w:r w:rsidRPr="00783A24">
        <w:rPr>
          <w:rFonts w:ascii="Sylfaen" w:hAnsi="Sylfaen" w:cs="Sylfaen"/>
          <w:sz w:val="22"/>
          <w:szCs w:val="22"/>
          <w:lang w:val="ka-GE"/>
        </w:rPr>
        <w:t>.</w:t>
      </w:r>
      <w:r w:rsidR="00993E86">
        <w:rPr>
          <w:rFonts w:ascii="Sylfaen" w:hAnsi="Sylfaen" w:cs="Sylfaen"/>
          <w:sz w:val="22"/>
          <w:szCs w:val="22"/>
          <w:lang w:val="ka-GE"/>
        </w:rPr>
        <w:t>1</w:t>
      </w:r>
      <w:r w:rsidRPr="00783A24">
        <w:rPr>
          <w:rFonts w:ascii="Sylfaen" w:hAnsi="Sylfaen" w:cs="Sylfaen"/>
          <w:sz w:val="22"/>
          <w:szCs w:val="22"/>
          <w:lang w:val="ka-GE"/>
        </w:rPr>
        <w:t xml:space="preserve"> მლნ აშშ დოლარი შეადგინა.</w:t>
      </w:r>
    </w:p>
    <w:p w14:paraId="78B9EF5F" w14:textId="73B3577F" w:rsidR="003062EE" w:rsidRPr="00783A24" w:rsidRDefault="003062EE" w:rsidP="00B5766E">
      <w:pPr>
        <w:ind w:firstLine="720"/>
        <w:jc w:val="both"/>
        <w:rPr>
          <w:rFonts w:ascii="Sylfaen" w:hAnsi="Sylfaen" w:cs="Sylfaen"/>
          <w:sz w:val="22"/>
          <w:szCs w:val="22"/>
          <w:lang w:val="ka-GE"/>
        </w:rPr>
      </w:pPr>
      <w:r w:rsidRPr="00783A24">
        <w:rPr>
          <w:rFonts w:ascii="Sylfaen" w:hAnsi="Sylfaen" w:cs="Sylfaen"/>
          <w:sz w:val="22"/>
          <w:szCs w:val="22"/>
          <w:lang w:val="ka-GE"/>
        </w:rPr>
        <w:t>2019 წ</w:t>
      </w:r>
      <w:r>
        <w:rPr>
          <w:rFonts w:ascii="Sylfaen" w:hAnsi="Sylfaen" w:cs="Sylfaen"/>
          <w:sz w:val="22"/>
          <w:szCs w:val="22"/>
          <w:lang w:val="ka-GE"/>
        </w:rPr>
        <w:t>ელ</w:t>
      </w:r>
      <w:r w:rsidRPr="00783A24">
        <w:rPr>
          <w:rFonts w:ascii="Sylfaen" w:hAnsi="Sylfaen" w:cs="Sylfaen"/>
          <w:sz w:val="22"/>
          <w:szCs w:val="22"/>
          <w:lang w:val="ka-GE"/>
        </w:rPr>
        <w:t>ს მთლიან საქონელბრუნვაში ევროკავშირის წილი 24.</w:t>
      </w:r>
      <w:r w:rsidR="00993E86">
        <w:rPr>
          <w:rFonts w:ascii="Sylfaen" w:hAnsi="Sylfaen" w:cs="Sylfaen"/>
          <w:sz w:val="22"/>
          <w:szCs w:val="22"/>
          <w:lang w:val="ka-GE"/>
        </w:rPr>
        <w:t>4</w:t>
      </w:r>
      <w:r w:rsidRPr="00783A24">
        <w:rPr>
          <w:rFonts w:ascii="Sylfaen" w:hAnsi="Sylfaen" w:cs="Sylfaen"/>
          <w:color w:val="FF0000"/>
          <w:sz w:val="22"/>
          <w:szCs w:val="22"/>
          <w:lang w:val="ka-GE"/>
        </w:rPr>
        <w:t xml:space="preserve"> </w:t>
      </w:r>
      <w:r w:rsidRPr="00783A24">
        <w:rPr>
          <w:rFonts w:ascii="Sylfaen" w:hAnsi="Sylfaen" w:cs="Sylfaen"/>
          <w:sz w:val="22"/>
          <w:szCs w:val="22"/>
          <w:lang w:val="ka-GE"/>
        </w:rPr>
        <w:t>პროცენტს შეადგენს. თურქეთის - 14.1 პროცენტს, რუსეთის - 11.</w:t>
      </w:r>
      <w:r w:rsidR="00993E86">
        <w:rPr>
          <w:rFonts w:ascii="Sylfaen" w:hAnsi="Sylfaen" w:cs="Sylfaen"/>
          <w:sz w:val="22"/>
          <w:szCs w:val="22"/>
          <w:lang w:val="ka-GE"/>
        </w:rPr>
        <w:t>5</w:t>
      </w:r>
      <w:r w:rsidRPr="00783A24">
        <w:rPr>
          <w:rFonts w:ascii="Sylfaen" w:hAnsi="Sylfaen" w:cs="Sylfaen"/>
          <w:sz w:val="22"/>
          <w:szCs w:val="22"/>
          <w:lang w:val="ka-GE"/>
        </w:rPr>
        <w:t xml:space="preserve"> პროცენტს, ჩინეთის - 8.</w:t>
      </w:r>
      <w:r w:rsidR="00993E86">
        <w:rPr>
          <w:rFonts w:ascii="Sylfaen" w:hAnsi="Sylfaen" w:cs="Sylfaen"/>
          <w:sz w:val="22"/>
          <w:szCs w:val="22"/>
          <w:lang w:val="ka-GE"/>
        </w:rPr>
        <w:t>5</w:t>
      </w:r>
      <w:r w:rsidRPr="00783A24">
        <w:rPr>
          <w:rFonts w:ascii="Sylfaen" w:hAnsi="Sylfaen" w:cs="Sylfaen"/>
          <w:sz w:val="22"/>
          <w:szCs w:val="22"/>
          <w:lang w:val="ka-GE"/>
        </w:rPr>
        <w:t xml:space="preserve"> პროცენტს, აზერბაიჯანის - 8.2 პროცენტს.</w:t>
      </w:r>
    </w:p>
    <w:p w14:paraId="1021151D" w14:textId="505BD431" w:rsidR="003062EE" w:rsidRPr="00783A24" w:rsidRDefault="003062EE" w:rsidP="00B5766E">
      <w:pPr>
        <w:ind w:firstLine="720"/>
        <w:jc w:val="both"/>
        <w:rPr>
          <w:rFonts w:ascii="Sylfaen" w:hAnsi="Sylfaen" w:cs="Sylfaen"/>
          <w:sz w:val="22"/>
          <w:szCs w:val="22"/>
          <w:lang w:val="ka-GE"/>
        </w:rPr>
      </w:pPr>
      <w:r w:rsidRPr="00783A24">
        <w:rPr>
          <w:rFonts w:ascii="Sylfaen" w:hAnsi="Sylfaen" w:cs="Sylfaen"/>
          <w:sz w:val="22"/>
          <w:szCs w:val="22"/>
          <w:lang w:val="ka-GE"/>
        </w:rPr>
        <w:t>მთლიან ექსპორტში ევროკავშირის წილი 2</w:t>
      </w:r>
      <w:r w:rsidR="00F41D69">
        <w:rPr>
          <w:rFonts w:ascii="Sylfaen" w:hAnsi="Sylfaen" w:cs="Sylfaen"/>
          <w:sz w:val="22"/>
          <w:szCs w:val="22"/>
          <w:lang w:val="ka-GE"/>
        </w:rPr>
        <w:t>1</w:t>
      </w:r>
      <w:r w:rsidRPr="00783A24">
        <w:rPr>
          <w:rFonts w:ascii="Sylfaen" w:hAnsi="Sylfaen" w:cs="Sylfaen"/>
          <w:sz w:val="22"/>
          <w:szCs w:val="22"/>
          <w:lang w:val="ka-GE"/>
        </w:rPr>
        <w:t xml:space="preserve">.8 პროცენტს შეადგენს. </w:t>
      </w:r>
      <w:r w:rsidR="00F41D69" w:rsidRPr="00783A24">
        <w:rPr>
          <w:rFonts w:ascii="Sylfaen" w:hAnsi="Sylfaen" w:cs="Sylfaen"/>
          <w:sz w:val="22"/>
          <w:szCs w:val="22"/>
          <w:lang w:val="ka-GE"/>
        </w:rPr>
        <w:t>აზერბაიჯანის</w:t>
      </w:r>
      <w:r w:rsidR="00F41D69">
        <w:rPr>
          <w:rFonts w:ascii="Sylfaen" w:hAnsi="Sylfaen" w:cs="Sylfaen"/>
          <w:sz w:val="22"/>
          <w:szCs w:val="22"/>
          <w:lang w:val="ka-GE"/>
        </w:rPr>
        <w:t xml:space="preserve"> - 13.2</w:t>
      </w:r>
      <w:r w:rsidRPr="00783A24">
        <w:rPr>
          <w:rFonts w:ascii="Sylfaen" w:hAnsi="Sylfaen" w:cs="Sylfaen"/>
          <w:sz w:val="22"/>
          <w:szCs w:val="22"/>
          <w:lang w:val="ka-GE"/>
        </w:rPr>
        <w:t xml:space="preserve"> პროცენტს,  </w:t>
      </w:r>
      <w:r w:rsidR="00F41D69">
        <w:rPr>
          <w:rFonts w:ascii="Sylfaen" w:hAnsi="Sylfaen" w:cs="Sylfaen"/>
          <w:sz w:val="22"/>
          <w:szCs w:val="22"/>
          <w:lang w:val="ka-GE"/>
        </w:rPr>
        <w:t xml:space="preserve">რუსეთის </w:t>
      </w:r>
      <w:r w:rsidRPr="00783A24">
        <w:rPr>
          <w:rFonts w:ascii="Sylfaen" w:hAnsi="Sylfaen" w:cs="Sylfaen"/>
          <w:sz w:val="22"/>
          <w:szCs w:val="22"/>
          <w:lang w:val="ka-GE"/>
        </w:rPr>
        <w:t>- 13.</w:t>
      </w:r>
      <w:r w:rsidR="00F41D69">
        <w:rPr>
          <w:rFonts w:ascii="Sylfaen" w:hAnsi="Sylfaen" w:cs="Sylfaen"/>
          <w:sz w:val="22"/>
          <w:szCs w:val="22"/>
          <w:lang w:val="ka-GE"/>
        </w:rPr>
        <w:t>2</w:t>
      </w:r>
      <w:r w:rsidRPr="00783A24">
        <w:rPr>
          <w:rFonts w:ascii="Sylfaen" w:hAnsi="Sylfaen" w:cs="Sylfaen"/>
          <w:sz w:val="22"/>
          <w:szCs w:val="22"/>
          <w:lang w:val="ka-GE"/>
        </w:rPr>
        <w:t xml:space="preserve"> პროცენტს,  სომხეთის - </w:t>
      </w:r>
      <w:r w:rsidR="00F41D69">
        <w:rPr>
          <w:rFonts w:ascii="Sylfaen" w:hAnsi="Sylfaen" w:cs="Sylfaen"/>
          <w:sz w:val="22"/>
          <w:szCs w:val="22"/>
          <w:lang w:val="ka-GE"/>
        </w:rPr>
        <w:t>10</w:t>
      </w:r>
      <w:r w:rsidRPr="00783A24">
        <w:rPr>
          <w:rFonts w:ascii="Sylfaen" w:hAnsi="Sylfaen" w:cs="Sylfaen"/>
          <w:sz w:val="22"/>
          <w:szCs w:val="22"/>
          <w:lang w:val="ka-GE"/>
        </w:rPr>
        <w:t>.</w:t>
      </w:r>
      <w:r w:rsidR="00F41D69">
        <w:rPr>
          <w:rFonts w:ascii="Sylfaen" w:hAnsi="Sylfaen" w:cs="Sylfaen"/>
          <w:sz w:val="22"/>
          <w:szCs w:val="22"/>
          <w:lang w:val="ka-GE"/>
        </w:rPr>
        <w:t>9</w:t>
      </w:r>
      <w:r w:rsidRPr="00783A24">
        <w:rPr>
          <w:rFonts w:ascii="Sylfaen" w:hAnsi="Sylfaen" w:cs="Sylfaen"/>
          <w:sz w:val="22"/>
          <w:szCs w:val="22"/>
          <w:lang w:val="ka-GE"/>
        </w:rPr>
        <w:t xml:space="preserve"> პროცენტს, უკრაინის - 6.</w:t>
      </w:r>
      <w:r w:rsidR="00F41D69">
        <w:rPr>
          <w:rFonts w:ascii="Sylfaen" w:hAnsi="Sylfaen" w:cs="Sylfaen"/>
          <w:sz w:val="22"/>
          <w:szCs w:val="22"/>
          <w:lang w:val="ka-GE"/>
        </w:rPr>
        <w:t>5</w:t>
      </w:r>
      <w:r w:rsidRPr="00783A24">
        <w:rPr>
          <w:rFonts w:ascii="Sylfaen" w:hAnsi="Sylfaen" w:cs="Sylfaen"/>
          <w:sz w:val="22"/>
          <w:szCs w:val="22"/>
          <w:lang w:val="ka-GE"/>
        </w:rPr>
        <w:t xml:space="preserve"> პროცენტს, </w:t>
      </w:r>
      <w:r w:rsidR="00F41D69">
        <w:rPr>
          <w:rFonts w:ascii="Sylfaen" w:hAnsi="Sylfaen" w:cs="Sylfaen"/>
          <w:sz w:val="22"/>
          <w:szCs w:val="22"/>
          <w:lang w:val="ka-GE"/>
        </w:rPr>
        <w:t>ჩინეთს</w:t>
      </w:r>
      <w:r w:rsidRPr="00783A24">
        <w:rPr>
          <w:rFonts w:ascii="Sylfaen" w:hAnsi="Sylfaen" w:cs="Sylfaen"/>
          <w:sz w:val="22"/>
          <w:szCs w:val="22"/>
          <w:lang w:val="ka-GE"/>
        </w:rPr>
        <w:t xml:space="preserve"> - </w:t>
      </w:r>
      <w:r w:rsidR="00F41D69">
        <w:rPr>
          <w:rFonts w:ascii="Sylfaen" w:hAnsi="Sylfaen" w:cs="Sylfaen"/>
          <w:sz w:val="22"/>
          <w:szCs w:val="22"/>
          <w:lang w:val="ka-GE"/>
        </w:rPr>
        <w:t>6</w:t>
      </w:r>
      <w:r w:rsidRPr="00783A24">
        <w:rPr>
          <w:rFonts w:ascii="Sylfaen" w:hAnsi="Sylfaen" w:cs="Sylfaen"/>
          <w:sz w:val="22"/>
          <w:szCs w:val="22"/>
          <w:lang w:val="ka-GE"/>
        </w:rPr>
        <w:t>.</w:t>
      </w:r>
      <w:r w:rsidR="00F41D69">
        <w:rPr>
          <w:rFonts w:ascii="Sylfaen" w:hAnsi="Sylfaen" w:cs="Sylfaen"/>
          <w:sz w:val="22"/>
          <w:szCs w:val="22"/>
          <w:lang w:val="ka-GE"/>
        </w:rPr>
        <w:t>0</w:t>
      </w:r>
      <w:r w:rsidRPr="00783A24">
        <w:rPr>
          <w:rFonts w:ascii="Sylfaen" w:hAnsi="Sylfaen" w:cs="Sylfaen"/>
          <w:sz w:val="22"/>
          <w:szCs w:val="22"/>
          <w:lang w:val="ka-GE"/>
        </w:rPr>
        <w:t xml:space="preserve">  პროცენტს. </w:t>
      </w:r>
    </w:p>
    <w:p w14:paraId="6033A7EA" w14:textId="67F40756" w:rsidR="003062EE" w:rsidRPr="00783A24" w:rsidRDefault="003062EE" w:rsidP="00B5766E">
      <w:pPr>
        <w:ind w:firstLine="720"/>
        <w:jc w:val="both"/>
        <w:rPr>
          <w:rFonts w:ascii="Sylfaen" w:hAnsi="Sylfaen" w:cs="Sylfaen"/>
          <w:sz w:val="22"/>
          <w:szCs w:val="22"/>
          <w:lang w:val="ka-GE"/>
        </w:rPr>
      </w:pPr>
      <w:r w:rsidRPr="00783A24">
        <w:rPr>
          <w:rFonts w:ascii="Sylfaen" w:hAnsi="Sylfaen" w:cs="Sylfaen"/>
          <w:sz w:val="22"/>
          <w:szCs w:val="22"/>
          <w:lang w:val="ka-GE"/>
        </w:rPr>
        <w:t>მთლიან იმპორტში ევროკავშირის წილი 25.</w:t>
      </w:r>
      <w:r w:rsidR="00627B8E">
        <w:rPr>
          <w:rFonts w:ascii="Sylfaen" w:hAnsi="Sylfaen" w:cs="Sylfaen"/>
          <w:sz w:val="22"/>
          <w:szCs w:val="22"/>
          <w:lang w:val="ka-GE"/>
        </w:rPr>
        <w:t>6</w:t>
      </w:r>
      <w:r w:rsidRPr="00783A24">
        <w:rPr>
          <w:rFonts w:ascii="Sylfaen" w:hAnsi="Sylfaen" w:cs="Sylfaen"/>
          <w:sz w:val="22"/>
          <w:szCs w:val="22"/>
          <w:lang w:val="ka-GE"/>
        </w:rPr>
        <w:t xml:space="preserve"> პროცენტია. თურქეთის - 17.</w:t>
      </w:r>
      <w:r w:rsidR="00627B8E">
        <w:rPr>
          <w:rFonts w:ascii="Sylfaen" w:hAnsi="Sylfaen" w:cs="Sylfaen"/>
          <w:sz w:val="22"/>
          <w:szCs w:val="22"/>
          <w:lang w:val="ka-GE"/>
        </w:rPr>
        <w:t>8</w:t>
      </w:r>
      <w:r w:rsidRPr="00783A24">
        <w:rPr>
          <w:rFonts w:ascii="Sylfaen" w:hAnsi="Sylfaen" w:cs="Sylfaen"/>
          <w:sz w:val="22"/>
          <w:szCs w:val="22"/>
          <w:lang w:val="ka-GE"/>
        </w:rPr>
        <w:t xml:space="preserve"> პროცენტი,  რუსეთის - 10.</w:t>
      </w:r>
      <w:r w:rsidR="00627B8E">
        <w:rPr>
          <w:rFonts w:ascii="Sylfaen" w:hAnsi="Sylfaen" w:cs="Sylfaen"/>
          <w:sz w:val="22"/>
          <w:szCs w:val="22"/>
          <w:lang w:val="ka-GE"/>
        </w:rPr>
        <w:t>8</w:t>
      </w:r>
      <w:r w:rsidRPr="00783A24">
        <w:rPr>
          <w:rFonts w:ascii="Sylfaen" w:hAnsi="Sylfaen" w:cs="Sylfaen"/>
          <w:sz w:val="22"/>
          <w:szCs w:val="22"/>
          <w:lang w:val="ka-GE"/>
        </w:rPr>
        <w:t xml:space="preserve"> პროცენტი, ჩინეთის - </w:t>
      </w:r>
      <w:r w:rsidR="00627B8E">
        <w:rPr>
          <w:rFonts w:ascii="Sylfaen" w:hAnsi="Sylfaen" w:cs="Sylfaen"/>
          <w:sz w:val="22"/>
          <w:szCs w:val="22"/>
          <w:lang w:val="ka-GE"/>
        </w:rPr>
        <w:t>9</w:t>
      </w:r>
      <w:r w:rsidRPr="00783A24">
        <w:rPr>
          <w:rFonts w:ascii="Sylfaen" w:hAnsi="Sylfaen" w:cs="Sylfaen"/>
          <w:sz w:val="22"/>
          <w:szCs w:val="22"/>
          <w:lang w:val="ka-GE"/>
        </w:rPr>
        <w:t>.</w:t>
      </w:r>
      <w:r w:rsidR="00627B8E">
        <w:rPr>
          <w:rFonts w:ascii="Sylfaen" w:hAnsi="Sylfaen" w:cs="Sylfaen"/>
          <w:sz w:val="22"/>
          <w:szCs w:val="22"/>
          <w:lang w:val="ka-GE"/>
        </w:rPr>
        <w:t>5</w:t>
      </w:r>
      <w:r w:rsidRPr="00783A24">
        <w:rPr>
          <w:rFonts w:ascii="Sylfaen" w:hAnsi="Sylfaen" w:cs="Sylfaen"/>
          <w:sz w:val="22"/>
          <w:szCs w:val="22"/>
          <w:lang w:val="ka-GE"/>
        </w:rPr>
        <w:t xml:space="preserve"> პროცენტი, აზერბაიჯანის - 6.2 პროცენტი. </w:t>
      </w:r>
    </w:p>
    <w:p w14:paraId="38BDA68E" w14:textId="5B375040" w:rsidR="003062EE" w:rsidRPr="00783A24" w:rsidRDefault="003062EE" w:rsidP="00B5766E">
      <w:pPr>
        <w:ind w:firstLine="720"/>
        <w:jc w:val="both"/>
        <w:rPr>
          <w:rFonts w:ascii="Sylfaen" w:hAnsi="Sylfaen" w:cs="Sylfaen"/>
          <w:sz w:val="22"/>
          <w:szCs w:val="22"/>
          <w:lang w:val="ka-GE"/>
        </w:rPr>
      </w:pPr>
      <w:r w:rsidRPr="00783A24">
        <w:rPr>
          <w:rFonts w:ascii="Sylfaen" w:hAnsi="Sylfaen" w:cs="Sylfaen"/>
          <w:sz w:val="22"/>
          <w:szCs w:val="22"/>
          <w:lang w:val="ka-GE"/>
        </w:rPr>
        <w:t xml:space="preserve">სასაქონლო ჯგუფების მიხედვით ექსპორტში პირველ ადგილზე </w:t>
      </w:r>
      <w:r w:rsidR="0037129A" w:rsidRPr="00783A24">
        <w:rPr>
          <w:rFonts w:ascii="Sylfaen" w:hAnsi="Sylfaen" w:cs="Sylfaen"/>
          <w:sz w:val="22"/>
          <w:szCs w:val="22"/>
          <w:lang w:val="ka-GE"/>
        </w:rPr>
        <w:t>მსუბუქი ავტომობილები</w:t>
      </w:r>
      <w:r w:rsidR="0037129A">
        <w:rPr>
          <w:rFonts w:ascii="Sylfaen" w:hAnsi="Sylfaen" w:cs="Sylfaen"/>
          <w:sz w:val="22"/>
          <w:szCs w:val="22"/>
          <w:lang w:val="ka-GE"/>
        </w:rPr>
        <w:t xml:space="preserve">ა </w:t>
      </w:r>
      <w:r w:rsidRPr="00783A24">
        <w:rPr>
          <w:rFonts w:ascii="Sylfaen" w:hAnsi="Sylfaen" w:cs="Sylfaen"/>
          <w:sz w:val="22"/>
          <w:szCs w:val="22"/>
          <w:lang w:val="ka-GE"/>
        </w:rPr>
        <w:t xml:space="preserve"> 1</w:t>
      </w:r>
      <w:r w:rsidR="0037129A">
        <w:rPr>
          <w:rFonts w:ascii="Sylfaen" w:hAnsi="Sylfaen" w:cs="Sylfaen"/>
          <w:sz w:val="22"/>
          <w:szCs w:val="22"/>
          <w:lang w:val="ka-GE"/>
        </w:rPr>
        <w:t>8</w:t>
      </w:r>
      <w:r w:rsidRPr="00783A24">
        <w:rPr>
          <w:rFonts w:ascii="Sylfaen" w:hAnsi="Sylfaen" w:cs="Sylfaen"/>
          <w:sz w:val="22"/>
          <w:szCs w:val="22"/>
          <w:lang w:val="ka-GE"/>
        </w:rPr>
        <w:t>.</w:t>
      </w:r>
      <w:r w:rsidR="0037129A">
        <w:rPr>
          <w:rFonts w:ascii="Sylfaen" w:hAnsi="Sylfaen" w:cs="Sylfaen"/>
          <w:sz w:val="22"/>
          <w:szCs w:val="22"/>
          <w:lang w:val="ka-GE"/>
        </w:rPr>
        <w:t>2</w:t>
      </w:r>
      <w:r w:rsidRPr="00783A24">
        <w:rPr>
          <w:rFonts w:ascii="Sylfaen" w:hAnsi="Sylfaen" w:cs="Sylfaen"/>
          <w:sz w:val="22"/>
          <w:szCs w:val="22"/>
          <w:lang w:val="ka-GE"/>
        </w:rPr>
        <w:t xml:space="preserve"> პროცენტით, მომდევნო ადგილებს იკავებენ: </w:t>
      </w:r>
      <w:r w:rsidR="0037129A" w:rsidRPr="00783A24">
        <w:rPr>
          <w:rFonts w:ascii="Sylfaen" w:hAnsi="Sylfaen" w:cs="Sylfaen"/>
          <w:sz w:val="22"/>
          <w:szCs w:val="22"/>
          <w:lang w:val="ka-GE"/>
        </w:rPr>
        <w:t>სპილენძის მადნები და კონცენტრატები</w:t>
      </w:r>
      <w:r w:rsidRPr="00783A24">
        <w:rPr>
          <w:rFonts w:ascii="Sylfaen" w:hAnsi="Sylfaen" w:cs="Sylfaen"/>
          <w:sz w:val="22"/>
          <w:szCs w:val="22"/>
          <w:lang w:val="ka-GE"/>
        </w:rPr>
        <w:t xml:space="preserve"> 1</w:t>
      </w:r>
      <w:r w:rsidR="0037129A">
        <w:rPr>
          <w:rFonts w:ascii="Sylfaen" w:hAnsi="Sylfaen" w:cs="Sylfaen"/>
          <w:sz w:val="22"/>
          <w:szCs w:val="22"/>
          <w:lang w:val="ka-GE"/>
        </w:rPr>
        <w:t>7</w:t>
      </w:r>
      <w:r w:rsidRPr="00783A24">
        <w:rPr>
          <w:rFonts w:ascii="Sylfaen" w:hAnsi="Sylfaen" w:cs="Sylfaen"/>
          <w:sz w:val="22"/>
          <w:szCs w:val="22"/>
          <w:lang w:val="ka-GE"/>
        </w:rPr>
        <w:t>.</w:t>
      </w:r>
      <w:r w:rsidR="0037129A">
        <w:rPr>
          <w:rFonts w:ascii="Sylfaen" w:hAnsi="Sylfaen" w:cs="Sylfaen"/>
          <w:sz w:val="22"/>
          <w:szCs w:val="22"/>
          <w:lang w:val="ka-GE"/>
        </w:rPr>
        <w:t>3</w:t>
      </w:r>
      <w:r w:rsidRPr="00783A24">
        <w:rPr>
          <w:rFonts w:ascii="Sylfaen" w:hAnsi="Sylfaen" w:cs="Sylfaen"/>
          <w:sz w:val="22"/>
          <w:szCs w:val="22"/>
          <w:lang w:val="ka-GE"/>
        </w:rPr>
        <w:t xml:space="preserve"> პროცენტი, ფეროშენადნობები 8.</w:t>
      </w:r>
      <w:r w:rsidR="0037129A">
        <w:rPr>
          <w:rFonts w:ascii="Sylfaen" w:hAnsi="Sylfaen" w:cs="Sylfaen"/>
          <w:sz w:val="22"/>
          <w:szCs w:val="22"/>
          <w:lang w:val="ka-GE"/>
        </w:rPr>
        <w:t>0</w:t>
      </w:r>
      <w:r w:rsidRPr="00783A24">
        <w:rPr>
          <w:rFonts w:ascii="Sylfaen" w:hAnsi="Sylfaen" w:cs="Sylfaen"/>
          <w:sz w:val="22"/>
          <w:szCs w:val="22"/>
          <w:lang w:val="ka-GE"/>
        </w:rPr>
        <w:t xml:space="preserve"> პროცენტი, ყურძნის ნატურალური ღვინოები 5.</w:t>
      </w:r>
      <w:r w:rsidR="0037129A">
        <w:rPr>
          <w:rFonts w:ascii="Sylfaen" w:hAnsi="Sylfaen" w:cs="Sylfaen"/>
          <w:sz w:val="22"/>
          <w:szCs w:val="22"/>
          <w:lang w:val="ka-GE"/>
        </w:rPr>
        <w:t>9</w:t>
      </w:r>
      <w:r w:rsidRPr="00783A24">
        <w:rPr>
          <w:rFonts w:ascii="Sylfaen" w:hAnsi="Sylfaen" w:cs="Sylfaen"/>
          <w:sz w:val="22"/>
          <w:szCs w:val="22"/>
          <w:lang w:val="ka-GE"/>
        </w:rPr>
        <w:t xml:space="preserve"> პროცენტი და  მედიკამენტები დაფასოებული </w:t>
      </w:r>
      <w:r w:rsidR="0037129A">
        <w:rPr>
          <w:rFonts w:ascii="Sylfaen" w:hAnsi="Sylfaen" w:cs="Sylfaen"/>
          <w:sz w:val="22"/>
          <w:szCs w:val="22"/>
          <w:lang w:val="ka-GE"/>
        </w:rPr>
        <w:t>4</w:t>
      </w:r>
      <w:r w:rsidRPr="00783A24">
        <w:rPr>
          <w:rFonts w:ascii="Sylfaen" w:hAnsi="Sylfaen" w:cs="Sylfaen"/>
          <w:sz w:val="22"/>
          <w:szCs w:val="22"/>
          <w:lang w:val="ka-GE"/>
        </w:rPr>
        <w:t>.</w:t>
      </w:r>
      <w:r w:rsidR="0037129A">
        <w:rPr>
          <w:rFonts w:ascii="Sylfaen" w:hAnsi="Sylfaen" w:cs="Sylfaen"/>
          <w:sz w:val="22"/>
          <w:szCs w:val="22"/>
          <w:lang w:val="ka-GE"/>
        </w:rPr>
        <w:t>6</w:t>
      </w:r>
      <w:r w:rsidRPr="00783A24">
        <w:rPr>
          <w:rFonts w:ascii="Sylfaen" w:hAnsi="Sylfaen" w:cs="Sylfaen"/>
          <w:sz w:val="22"/>
          <w:szCs w:val="22"/>
          <w:lang w:val="ka-GE"/>
        </w:rPr>
        <w:t xml:space="preserve"> პროცენტი. </w:t>
      </w:r>
    </w:p>
    <w:p w14:paraId="5EAB7AAA" w14:textId="6996FF69" w:rsidR="003062EE" w:rsidRDefault="003062EE" w:rsidP="00B5766E">
      <w:pPr>
        <w:ind w:firstLine="720"/>
        <w:jc w:val="both"/>
        <w:rPr>
          <w:rFonts w:ascii="Sylfaen" w:hAnsi="Sylfaen" w:cs="Sylfaen"/>
          <w:sz w:val="22"/>
          <w:szCs w:val="22"/>
          <w:lang w:val="ka-GE"/>
        </w:rPr>
      </w:pPr>
      <w:r w:rsidRPr="00783A24">
        <w:rPr>
          <w:rFonts w:ascii="Sylfaen" w:hAnsi="Sylfaen" w:cs="Sylfaen"/>
          <w:sz w:val="22"/>
          <w:szCs w:val="22"/>
          <w:lang w:val="ka-GE"/>
        </w:rPr>
        <w:t>იმპორტის სასაქონლო სტრუქტურაში პირველ ადგილზე ნავთობი და ნავთობპროდუქტებია, რომელსაც მთლიან იმპორტში 8.4 პროცენტიანი წილი უკავია. შემდეგ მოდიან: მსუბუქი ავტომობილები 7.</w:t>
      </w:r>
      <w:r w:rsidR="000B5770">
        <w:rPr>
          <w:rFonts w:ascii="Sylfaen" w:hAnsi="Sylfaen" w:cs="Sylfaen"/>
          <w:sz w:val="22"/>
          <w:szCs w:val="22"/>
          <w:lang w:val="ka-GE"/>
        </w:rPr>
        <w:t>2</w:t>
      </w:r>
      <w:r w:rsidRPr="00783A24">
        <w:rPr>
          <w:rFonts w:ascii="Sylfaen" w:hAnsi="Sylfaen" w:cs="Sylfaen"/>
          <w:sz w:val="22"/>
          <w:szCs w:val="22"/>
          <w:lang w:val="ka-GE"/>
        </w:rPr>
        <w:t xml:space="preserve"> პროცენტი, სპილენძის მადნები და კონცენტრატები 6.</w:t>
      </w:r>
      <w:r w:rsidR="000B5770">
        <w:rPr>
          <w:rFonts w:ascii="Sylfaen" w:hAnsi="Sylfaen" w:cs="Sylfaen"/>
          <w:sz w:val="22"/>
          <w:szCs w:val="22"/>
          <w:lang w:val="ka-GE"/>
        </w:rPr>
        <w:t>7</w:t>
      </w:r>
      <w:r w:rsidRPr="00783A24">
        <w:rPr>
          <w:rFonts w:ascii="Sylfaen" w:hAnsi="Sylfaen" w:cs="Sylfaen"/>
          <w:sz w:val="22"/>
          <w:szCs w:val="22"/>
          <w:lang w:val="ka-GE"/>
        </w:rPr>
        <w:t xml:space="preserve"> პროცენტი, მედიკამენტები დაფასოებული </w:t>
      </w:r>
      <w:r w:rsidR="000B5770">
        <w:rPr>
          <w:rFonts w:ascii="Sylfaen" w:hAnsi="Sylfaen" w:cs="Sylfaen"/>
          <w:sz w:val="22"/>
          <w:szCs w:val="22"/>
          <w:lang w:val="ka-GE"/>
        </w:rPr>
        <w:t>3</w:t>
      </w:r>
      <w:r w:rsidRPr="00783A24">
        <w:rPr>
          <w:rFonts w:ascii="Sylfaen" w:hAnsi="Sylfaen" w:cs="Sylfaen"/>
          <w:sz w:val="22"/>
          <w:szCs w:val="22"/>
          <w:lang w:val="ka-GE"/>
        </w:rPr>
        <w:t>.</w:t>
      </w:r>
      <w:r w:rsidR="000B5770">
        <w:rPr>
          <w:rFonts w:ascii="Sylfaen" w:hAnsi="Sylfaen" w:cs="Sylfaen"/>
          <w:sz w:val="22"/>
          <w:szCs w:val="22"/>
          <w:lang w:val="ka-GE"/>
        </w:rPr>
        <w:t>9</w:t>
      </w:r>
      <w:r w:rsidRPr="00783A24">
        <w:rPr>
          <w:rFonts w:ascii="Sylfaen" w:hAnsi="Sylfaen" w:cs="Sylfaen"/>
          <w:sz w:val="22"/>
          <w:szCs w:val="22"/>
          <w:lang w:val="ka-GE"/>
        </w:rPr>
        <w:t xml:space="preserve"> პროცენტი და ნავთობის აირები 3.</w:t>
      </w:r>
      <w:r w:rsidR="000B5770">
        <w:rPr>
          <w:rFonts w:ascii="Sylfaen" w:hAnsi="Sylfaen" w:cs="Sylfaen"/>
          <w:sz w:val="22"/>
          <w:szCs w:val="22"/>
          <w:lang w:val="ka-GE"/>
        </w:rPr>
        <w:t>6</w:t>
      </w:r>
      <w:r w:rsidRPr="00783A24">
        <w:rPr>
          <w:rFonts w:ascii="Sylfaen" w:hAnsi="Sylfaen" w:cs="Sylfaen"/>
          <w:sz w:val="22"/>
          <w:szCs w:val="22"/>
          <w:lang w:val="ka-GE"/>
        </w:rPr>
        <w:t xml:space="preserve"> პროცენტი.</w:t>
      </w:r>
      <w:r w:rsidRPr="00946034">
        <w:rPr>
          <w:rFonts w:ascii="Sylfaen" w:hAnsi="Sylfaen" w:cs="Sylfaen"/>
          <w:sz w:val="22"/>
          <w:szCs w:val="22"/>
          <w:lang w:val="ka-GE"/>
        </w:rPr>
        <w:t xml:space="preserve"> </w:t>
      </w:r>
    </w:p>
    <w:p w14:paraId="738DA6DE" w14:textId="77777777" w:rsidR="003062EE" w:rsidRPr="00F17F3D" w:rsidRDefault="003062EE" w:rsidP="00B5766E">
      <w:pPr>
        <w:ind w:firstLine="720"/>
        <w:jc w:val="both"/>
        <w:rPr>
          <w:rFonts w:ascii="Sylfaen" w:hAnsi="Sylfaen" w:cs="Sylfaen"/>
          <w:i/>
          <w:sz w:val="22"/>
          <w:szCs w:val="22"/>
          <w:lang w:val="ka-GE"/>
        </w:rPr>
      </w:pPr>
      <w:r w:rsidRPr="006F1224">
        <w:rPr>
          <w:rFonts w:ascii="Sylfaen" w:hAnsi="Sylfaen" w:cs="Sylfaen"/>
          <w:i/>
          <w:sz w:val="22"/>
          <w:szCs w:val="22"/>
          <w:lang w:val="ka-GE"/>
        </w:rPr>
        <w:t>ევროკავშირის ქვეყნებთან ვაჭრობაში</w:t>
      </w:r>
    </w:p>
    <w:p w14:paraId="09DF2571" w14:textId="77777777" w:rsidR="006F1224" w:rsidRPr="006F1224" w:rsidRDefault="006F1224" w:rsidP="00B5766E">
      <w:pPr>
        <w:ind w:firstLine="720"/>
        <w:jc w:val="both"/>
        <w:rPr>
          <w:rFonts w:ascii="Sylfaen" w:hAnsi="Sylfaen" w:cs="Sylfaen"/>
          <w:color w:val="000000" w:themeColor="text1"/>
          <w:sz w:val="22"/>
          <w:szCs w:val="22"/>
          <w:lang w:val="ka-GE"/>
        </w:rPr>
      </w:pPr>
      <w:r w:rsidRPr="006F1224">
        <w:rPr>
          <w:rFonts w:ascii="Sylfaen" w:hAnsi="Sylfaen" w:cs="Sylfaen"/>
          <w:color w:val="000000" w:themeColor="text1"/>
          <w:sz w:val="22"/>
          <w:szCs w:val="22"/>
          <w:lang w:val="ka-GE"/>
        </w:rPr>
        <w:t>ექსპორტის 12.2%-იან ზრდაში მთავარი წვლილი შეიტანა მადნებმა და სპილენძის კონცენტრატებმა (</w:t>
      </w:r>
      <w:r w:rsidRPr="006F1224">
        <w:rPr>
          <w:rFonts w:ascii="Sylfaen" w:hAnsi="Sylfaen" w:cs="Sylfaen"/>
          <w:color w:val="000000" w:themeColor="text1"/>
          <w:sz w:val="22"/>
          <w:szCs w:val="22"/>
          <w:lang w:val="en-US"/>
        </w:rPr>
        <w:t>42.0</w:t>
      </w:r>
      <w:r w:rsidRPr="006F1224">
        <w:rPr>
          <w:rFonts w:ascii="Sylfaen" w:hAnsi="Sylfaen" w:cs="Sylfaen"/>
          <w:color w:val="000000" w:themeColor="text1"/>
          <w:sz w:val="22"/>
          <w:szCs w:val="22"/>
          <w:lang w:val="ka-GE"/>
        </w:rPr>
        <w:t>%-იანი ზრდა), კაკალმა (25.0%-იანი ზრდა) რეზინის პნევმატურმა სალტეებმა და საბურავებმა (901.7%-იანი ზრდა), ნარჩენებმა და ძვირფასი ლითონების ჯართმა (61.3%-იანი ზრდა). კლების მიმართულებით მთავარი წვლილი შეიტანა ეთილის სპირტმა (80.6%-იანი კლება), ნავთობმა და ნავთობპროდუქტებმა (78.0%-იანი კლება), რეზინის პნევმატურმა სალტეებმა და საბურავებმა (45.0%-იანი ზრდა)</w:t>
      </w:r>
      <w:r w:rsidRPr="006F1224">
        <w:rPr>
          <w:rFonts w:ascii="Sylfaen" w:hAnsi="Sylfaen" w:cs="Sylfaen"/>
          <w:color w:val="000000" w:themeColor="text1"/>
          <w:sz w:val="22"/>
          <w:szCs w:val="22"/>
          <w:lang w:val="en-US"/>
        </w:rPr>
        <w:t>.</w:t>
      </w:r>
    </w:p>
    <w:p w14:paraId="50AC285B" w14:textId="77777777" w:rsidR="006F1224" w:rsidRPr="00F44620" w:rsidRDefault="006F1224" w:rsidP="00B5766E">
      <w:pPr>
        <w:spacing w:after="240"/>
        <w:ind w:firstLine="720"/>
        <w:jc w:val="both"/>
        <w:rPr>
          <w:rFonts w:ascii="Sylfaen" w:hAnsi="Sylfaen" w:cs="Sylfaen"/>
          <w:sz w:val="22"/>
          <w:szCs w:val="22"/>
          <w:lang w:val="ka-GE"/>
        </w:rPr>
      </w:pPr>
      <w:r w:rsidRPr="006F1224">
        <w:rPr>
          <w:rFonts w:ascii="Sylfaen" w:hAnsi="Sylfaen" w:cs="Sylfaen"/>
          <w:color w:val="000000" w:themeColor="text1"/>
          <w:sz w:val="22"/>
          <w:szCs w:val="22"/>
          <w:lang w:val="ka-GE"/>
        </w:rPr>
        <w:lastRenderedPageBreak/>
        <w:t xml:space="preserve">იმპორტის 7.6%-იან </w:t>
      </w:r>
      <w:r w:rsidRPr="00F44620">
        <w:rPr>
          <w:rFonts w:ascii="Sylfaen" w:hAnsi="Sylfaen" w:cs="Sylfaen"/>
          <w:sz w:val="22"/>
          <w:szCs w:val="22"/>
          <w:lang w:val="ka-GE"/>
        </w:rPr>
        <w:t>კლებაში მთავარი წვლილი შეიტანა ნავთობმა და ნავთობპროდუქტებმა (18.1%-იანი კლება),</w:t>
      </w:r>
      <w:r w:rsidRPr="00F44620">
        <w:rPr>
          <w:rFonts w:ascii="Sylfaen" w:hAnsi="Sylfaen" w:cs="Sylfaen"/>
          <w:sz w:val="22"/>
          <w:szCs w:val="22"/>
          <w:lang w:val="en-US"/>
        </w:rPr>
        <w:t xml:space="preserve"> </w:t>
      </w:r>
      <w:r w:rsidRPr="00F44620">
        <w:rPr>
          <w:rFonts w:ascii="Sylfaen" w:hAnsi="Sylfaen" w:cs="Sylfaen"/>
          <w:sz w:val="22"/>
          <w:szCs w:val="22"/>
          <w:lang w:val="ka-GE"/>
        </w:rPr>
        <w:t>ტურბორეაქტიულმა ძრავებმა (99.4%-იანი კლება),  ჩასატვირთი მანქანები და მოწყობილობები (56.5%-იანი კლება). ზრდის მიმართულებით მთავარი წვლილი შეიტანა მსუბუქმა ავტომობილებმა (47.7%-იანი ზრდა), სხვადასხვა მექანიზმებმა (1010.9%-იანი ზრდა), ავტობუსებმა და სამარშრუტო ავტომობილებმა (577.8%-იანი ზრდა).</w:t>
      </w:r>
    </w:p>
    <w:p w14:paraId="228032E9" w14:textId="77777777" w:rsidR="003062EE" w:rsidRPr="00F17F3D" w:rsidRDefault="003062EE" w:rsidP="00B5766E">
      <w:pPr>
        <w:ind w:firstLine="720"/>
        <w:jc w:val="both"/>
        <w:rPr>
          <w:rFonts w:ascii="Sylfaen" w:hAnsi="Sylfaen" w:cs="Sylfaen"/>
          <w:i/>
          <w:sz w:val="22"/>
          <w:szCs w:val="22"/>
          <w:lang w:val="ka-GE"/>
        </w:rPr>
      </w:pPr>
      <w:r w:rsidRPr="006F1224">
        <w:rPr>
          <w:rFonts w:ascii="Sylfaen" w:hAnsi="Sylfaen" w:cs="Sylfaen"/>
          <w:i/>
          <w:sz w:val="22"/>
          <w:szCs w:val="22"/>
          <w:lang w:val="ka-GE"/>
        </w:rPr>
        <w:t>თურქეთთან ვაჭრობაში</w:t>
      </w:r>
    </w:p>
    <w:p w14:paraId="1DBDB5B1" w14:textId="77777777" w:rsidR="006F1224" w:rsidRPr="006F1224" w:rsidRDefault="006F1224" w:rsidP="00B5766E">
      <w:pPr>
        <w:ind w:firstLine="720"/>
        <w:jc w:val="both"/>
        <w:rPr>
          <w:rFonts w:ascii="Sylfaen" w:hAnsi="Sylfaen" w:cs="Sylfaen"/>
          <w:color w:val="000000" w:themeColor="text1"/>
          <w:sz w:val="22"/>
          <w:szCs w:val="22"/>
          <w:lang w:val="ka-GE"/>
        </w:rPr>
      </w:pPr>
      <w:r w:rsidRPr="006F1224">
        <w:rPr>
          <w:rFonts w:ascii="Sylfaen" w:hAnsi="Sylfaen" w:cs="Sylfaen"/>
          <w:color w:val="000000" w:themeColor="text1"/>
          <w:sz w:val="22"/>
          <w:szCs w:val="22"/>
          <w:lang w:val="ka-GE"/>
        </w:rPr>
        <w:t>ექსპორტის 13</w:t>
      </w:r>
      <w:r w:rsidRPr="006F1224">
        <w:rPr>
          <w:rFonts w:ascii="Sylfaen" w:hAnsi="Sylfaen" w:cs="Sylfaen"/>
          <w:color w:val="000000" w:themeColor="text1"/>
          <w:sz w:val="22"/>
          <w:szCs w:val="22"/>
          <w:lang w:val="en-US"/>
        </w:rPr>
        <w:t>.3</w:t>
      </w:r>
      <w:r w:rsidRPr="006F1224">
        <w:rPr>
          <w:rFonts w:ascii="Sylfaen" w:hAnsi="Sylfaen" w:cs="Sylfaen"/>
          <w:color w:val="000000" w:themeColor="text1"/>
          <w:sz w:val="22"/>
          <w:szCs w:val="22"/>
          <w:lang w:val="ka-GE"/>
        </w:rPr>
        <w:t>%-იან კლებაში მთავარი წვლილი შეიტანა ფეროშენადნობებმა (43.0%-იანი კლება), ელექტროენერგიამ (72.7-იანი კლება), ციანიდებმა (65.7%-იანი კლება). ზრდის მიმართულებით მთავარი წვლილი შეიტანა ნახევარფაბრიკატებმა (28.0%-იანი ზრდა), ქალის კოსტუმებმა და კომპლექტებმა (132.4%-იანი ზრდა), სინთეზურმა კაუჩუკმა (633.4%-იანი ზრდა).</w:t>
      </w:r>
    </w:p>
    <w:p w14:paraId="11EFFDED" w14:textId="5F5CCB51" w:rsidR="006F1224" w:rsidRDefault="006F1224" w:rsidP="00B5766E">
      <w:pPr>
        <w:ind w:firstLine="720"/>
        <w:jc w:val="both"/>
        <w:rPr>
          <w:rFonts w:ascii="Sylfaen" w:hAnsi="Sylfaen" w:cs="Sylfaen"/>
          <w:sz w:val="22"/>
          <w:szCs w:val="22"/>
          <w:lang w:val="ka-GE"/>
        </w:rPr>
      </w:pPr>
      <w:r w:rsidRPr="006F1224">
        <w:rPr>
          <w:rFonts w:ascii="Sylfaen" w:hAnsi="Sylfaen" w:cs="Sylfaen"/>
          <w:color w:val="000000" w:themeColor="text1"/>
          <w:sz w:val="22"/>
          <w:szCs w:val="22"/>
          <w:lang w:val="ka-GE"/>
        </w:rPr>
        <w:t>იმპორტის 9</w:t>
      </w:r>
      <w:r w:rsidRPr="006F1224">
        <w:rPr>
          <w:rFonts w:ascii="Sylfaen" w:hAnsi="Sylfaen" w:cs="Sylfaen"/>
          <w:color w:val="000000" w:themeColor="text1"/>
          <w:sz w:val="22"/>
          <w:szCs w:val="22"/>
          <w:lang w:val="en-US"/>
        </w:rPr>
        <w:t>.</w:t>
      </w:r>
      <w:r w:rsidRPr="006F1224">
        <w:rPr>
          <w:rFonts w:ascii="Sylfaen" w:hAnsi="Sylfaen" w:cs="Sylfaen"/>
          <w:color w:val="000000" w:themeColor="text1"/>
          <w:sz w:val="22"/>
          <w:szCs w:val="22"/>
          <w:lang w:val="ka-GE"/>
        </w:rPr>
        <w:t>6%-იან ზრდაში მთავარი წვლილი შეიტანა ნავთობმა და ნავთობპროდუქტებმა (</w:t>
      </w:r>
      <w:r w:rsidRPr="006F1224">
        <w:rPr>
          <w:rFonts w:ascii="Sylfaen" w:hAnsi="Sylfaen" w:cs="Sylfaen"/>
          <w:color w:val="000000" w:themeColor="text1"/>
          <w:sz w:val="22"/>
          <w:szCs w:val="22"/>
          <w:lang w:val="en-US"/>
        </w:rPr>
        <w:t>388.7</w:t>
      </w:r>
      <w:r w:rsidRPr="006F1224">
        <w:rPr>
          <w:rFonts w:ascii="Sylfaen" w:hAnsi="Sylfaen" w:cs="Sylfaen"/>
          <w:color w:val="000000" w:themeColor="text1"/>
          <w:sz w:val="22"/>
          <w:szCs w:val="22"/>
          <w:lang w:val="ka-GE"/>
        </w:rPr>
        <w:t>%-იანი ზრდა)</w:t>
      </w:r>
      <w:r w:rsidRPr="006F1224">
        <w:rPr>
          <w:rFonts w:ascii="Sylfaen" w:hAnsi="Sylfaen" w:cs="Sylfaen"/>
          <w:color w:val="000000" w:themeColor="text1"/>
          <w:sz w:val="22"/>
          <w:szCs w:val="22"/>
          <w:lang w:val="en-US"/>
        </w:rPr>
        <w:t xml:space="preserve">, </w:t>
      </w:r>
      <w:r w:rsidRPr="006F1224">
        <w:rPr>
          <w:rFonts w:ascii="Sylfaen" w:hAnsi="Sylfaen" w:cs="Sylfaen"/>
          <w:color w:val="000000" w:themeColor="text1"/>
          <w:sz w:val="22"/>
          <w:szCs w:val="22"/>
          <w:lang w:val="ka-GE"/>
        </w:rPr>
        <w:t>სამკურნალო საშუალებებმა (</w:t>
      </w:r>
      <w:r w:rsidRPr="006F1224">
        <w:rPr>
          <w:rFonts w:ascii="Sylfaen" w:hAnsi="Sylfaen" w:cs="Sylfaen"/>
          <w:color w:val="000000" w:themeColor="text1"/>
          <w:sz w:val="22"/>
          <w:szCs w:val="22"/>
          <w:lang w:val="en-US"/>
        </w:rPr>
        <w:t>38.8</w:t>
      </w:r>
      <w:r w:rsidRPr="006F1224">
        <w:rPr>
          <w:rFonts w:ascii="Sylfaen" w:hAnsi="Sylfaen" w:cs="Sylfaen"/>
          <w:color w:val="000000" w:themeColor="text1"/>
          <w:sz w:val="22"/>
          <w:szCs w:val="22"/>
          <w:lang w:val="ka-GE"/>
        </w:rPr>
        <w:t>%-იანი ზრდა), ავტობუსებმა და სამარშრუტო ავტომობილებმა (</w:t>
      </w:r>
      <w:r w:rsidRPr="006F1224">
        <w:rPr>
          <w:rFonts w:ascii="Sylfaen" w:hAnsi="Sylfaen" w:cs="Sylfaen"/>
          <w:color w:val="000000" w:themeColor="text1"/>
          <w:sz w:val="22"/>
          <w:szCs w:val="22"/>
          <w:lang w:val="en-US"/>
        </w:rPr>
        <w:t>381.5</w:t>
      </w:r>
      <w:r w:rsidRPr="006F1224">
        <w:rPr>
          <w:rFonts w:ascii="Sylfaen" w:hAnsi="Sylfaen" w:cs="Sylfaen"/>
          <w:color w:val="000000" w:themeColor="text1"/>
          <w:sz w:val="22"/>
          <w:szCs w:val="22"/>
          <w:lang w:val="ka-GE"/>
        </w:rPr>
        <w:t>%-იანი ზრდა). კლების მიმართულებით მთავარი წვლილი შეიტანა რეზინის პნევმატურმა სალტეებმა და საბურავებმა (48.7</w:t>
      </w:r>
      <w:r w:rsidRPr="00F44620">
        <w:rPr>
          <w:rFonts w:ascii="Sylfaen" w:hAnsi="Sylfaen" w:cs="Sylfaen"/>
          <w:sz w:val="22"/>
          <w:szCs w:val="22"/>
          <w:lang w:val="ka-GE"/>
        </w:rPr>
        <w:t>%-იანი კლება),</w:t>
      </w:r>
      <w:r w:rsidRPr="00F44620">
        <w:rPr>
          <w:rFonts w:ascii="Sylfaen" w:hAnsi="Sylfaen" w:cs="Sylfaen"/>
          <w:sz w:val="22"/>
          <w:szCs w:val="22"/>
          <w:lang w:val="en-US"/>
        </w:rPr>
        <w:t xml:space="preserve"> </w:t>
      </w:r>
      <w:r w:rsidRPr="00F44620">
        <w:rPr>
          <w:rFonts w:ascii="Sylfaen" w:hAnsi="Sylfaen" w:cs="Sylfaen"/>
          <w:sz w:val="22"/>
          <w:szCs w:val="22"/>
          <w:lang w:val="ka-GE"/>
        </w:rPr>
        <w:t>შავი ლითონის მილებმა (12.7%-იანი კლება), თამბაქოს შემცვლელებმა (84.4%-იანი კლება).</w:t>
      </w:r>
    </w:p>
    <w:p w14:paraId="05F0CEA0" w14:textId="77777777" w:rsidR="006F1224" w:rsidRPr="00F44620" w:rsidRDefault="006F1224" w:rsidP="00B5766E">
      <w:pPr>
        <w:ind w:firstLine="720"/>
        <w:jc w:val="both"/>
        <w:rPr>
          <w:rFonts w:ascii="Sylfaen" w:hAnsi="Sylfaen" w:cs="Sylfaen"/>
          <w:sz w:val="22"/>
          <w:szCs w:val="22"/>
          <w:lang w:val="ka-GE"/>
        </w:rPr>
      </w:pPr>
    </w:p>
    <w:p w14:paraId="34DB055A" w14:textId="77777777" w:rsidR="003062EE" w:rsidRPr="00F17F3D" w:rsidRDefault="003062EE" w:rsidP="00B5766E">
      <w:pPr>
        <w:ind w:firstLine="720"/>
        <w:jc w:val="both"/>
        <w:rPr>
          <w:rFonts w:ascii="Sylfaen" w:hAnsi="Sylfaen" w:cs="Sylfaen"/>
          <w:i/>
          <w:sz w:val="22"/>
          <w:szCs w:val="22"/>
          <w:lang w:val="ka-GE"/>
        </w:rPr>
      </w:pPr>
      <w:r w:rsidRPr="006F1224">
        <w:rPr>
          <w:rFonts w:ascii="Sylfaen" w:hAnsi="Sylfaen" w:cs="Sylfaen"/>
          <w:i/>
          <w:sz w:val="22"/>
          <w:szCs w:val="22"/>
          <w:lang w:val="ka-GE"/>
        </w:rPr>
        <w:t>რუსეთთან ვაჭრობაში</w:t>
      </w:r>
      <w:r w:rsidRPr="00F17F3D">
        <w:rPr>
          <w:rFonts w:ascii="Sylfaen" w:hAnsi="Sylfaen" w:cs="Sylfaen"/>
          <w:i/>
          <w:sz w:val="22"/>
          <w:szCs w:val="22"/>
          <w:lang w:val="ka-GE"/>
        </w:rPr>
        <w:t xml:space="preserve"> </w:t>
      </w:r>
    </w:p>
    <w:p w14:paraId="214C4098" w14:textId="77777777" w:rsidR="006F1224" w:rsidRPr="006F1224" w:rsidRDefault="006F1224" w:rsidP="00B5766E">
      <w:pPr>
        <w:ind w:firstLine="720"/>
        <w:jc w:val="both"/>
        <w:rPr>
          <w:rFonts w:ascii="Sylfaen" w:hAnsi="Sylfaen" w:cs="Sylfaen"/>
          <w:color w:val="000000" w:themeColor="text1"/>
          <w:sz w:val="22"/>
          <w:szCs w:val="22"/>
          <w:lang w:val="ka-GE"/>
        </w:rPr>
      </w:pPr>
      <w:r w:rsidRPr="006F1224">
        <w:rPr>
          <w:rFonts w:ascii="Sylfaen" w:hAnsi="Sylfaen" w:cs="Sylfaen"/>
          <w:color w:val="000000" w:themeColor="text1"/>
          <w:sz w:val="22"/>
          <w:szCs w:val="22"/>
          <w:lang w:val="ka-GE"/>
        </w:rPr>
        <w:t>ექსპორტის 13.9%-იან ზრდაში მთავარი წვლილი შეიტანა ღვინოებმა (16.</w:t>
      </w:r>
      <w:r w:rsidRPr="006F1224">
        <w:rPr>
          <w:rFonts w:ascii="Sylfaen" w:hAnsi="Sylfaen" w:cs="Sylfaen"/>
          <w:color w:val="000000" w:themeColor="text1"/>
          <w:sz w:val="22"/>
          <w:szCs w:val="22"/>
          <w:lang w:val="en-US"/>
        </w:rPr>
        <w:t>3</w:t>
      </w:r>
      <w:r w:rsidRPr="006F1224">
        <w:rPr>
          <w:rFonts w:ascii="Sylfaen" w:hAnsi="Sylfaen" w:cs="Sylfaen"/>
          <w:color w:val="000000" w:themeColor="text1"/>
          <w:sz w:val="22"/>
          <w:szCs w:val="22"/>
          <w:lang w:val="ka-GE"/>
        </w:rPr>
        <w:t>%-იანი ზრდა), ეთილის სპირტმა (</w:t>
      </w:r>
      <w:r w:rsidRPr="006F1224">
        <w:rPr>
          <w:rFonts w:ascii="Sylfaen" w:hAnsi="Sylfaen" w:cs="Sylfaen"/>
          <w:color w:val="000000" w:themeColor="text1"/>
          <w:sz w:val="22"/>
          <w:szCs w:val="22"/>
          <w:lang w:val="en-US"/>
        </w:rPr>
        <w:t>61.9</w:t>
      </w:r>
      <w:r w:rsidRPr="006F1224">
        <w:rPr>
          <w:rFonts w:ascii="Sylfaen" w:hAnsi="Sylfaen" w:cs="Sylfaen"/>
          <w:color w:val="000000" w:themeColor="text1"/>
          <w:sz w:val="22"/>
          <w:szCs w:val="22"/>
          <w:lang w:val="ka-GE"/>
        </w:rPr>
        <w:t>%-იანი ზრდა), მინერალურმა და მტკნარმა წყლებმა (</w:t>
      </w:r>
      <w:r w:rsidRPr="006F1224">
        <w:rPr>
          <w:rFonts w:ascii="Sylfaen" w:hAnsi="Sylfaen" w:cs="Sylfaen"/>
          <w:color w:val="000000" w:themeColor="text1"/>
          <w:sz w:val="22"/>
          <w:szCs w:val="22"/>
          <w:lang w:val="en-US"/>
        </w:rPr>
        <w:t>20.7</w:t>
      </w:r>
      <w:r w:rsidRPr="006F1224">
        <w:rPr>
          <w:rFonts w:ascii="Sylfaen" w:hAnsi="Sylfaen" w:cs="Sylfaen"/>
          <w:color w:val="000000" w:themeColor="text1"/>
          <w:sz w:val="22"/>
          <w:szCs w:val="22"/>
          <w:lang w:val="ka-GE"/>
        </w:rPr>
        <w:t>%-იანი ზრდა). კლების მიმართულებით მთავარი წვლილი შეიტანა</w:t>
      </w:r>
      <w:r w:rsidRPr="006F1224">
        <w:rPr>
          <w:rFonts w:ascii="Sylfaen" w:hAnsi="Sylfaen" w:cs="Sylfaen"/>
          <w:color w:val="000000" w:themeColor="text1"/>
          <w:sz w:val="22"/>
          <w:szCs w:val="22"/>
          <w:lang w:val="en-US"/>
        </w:rPr>
        <w:t xml:space="preserve"> </w:t>
      </w:r>
      <w:r w:rsidRPr="006F1224">
        <w:rPr>
          <w:rFonts w:ascii="Sylfaen" w:hAnsi="Sylfaen" w:cs="Sylfaen"/>
          <w:color w:val="000000" w:themeColor="text1"/>
          <w:sz w:val="22"/>
          <w:szCs w:val="22"/>
          <w:lang w:val="ka-GE"/>
        </w:rPr>
        <w:t>ფეროშენადნობებმა (</w:t>
      </w:r>
      <w:r w:rsidRPr="006F1224">
        <w:rPr>
          <w:rFonts w:ascii="Sylfaen" w:hAnsi="Sylfaen" w:cs="Sylfaen"/>
          <w:color w:val="000000" w:themeColor="text1"/>
          <w:sz w:val="22"/>
          <w:szCs w:val="22"/>
          <w:lang w:val="en-US"/>
        </w:rPr>
        <w:t>10.9</w:t>
      </w:r>
      <w:r w:rsidRPr="006F1224">
        <w:rPr>
          <w:rFonts w:ascii="Sylfaen" w:hAnsi="Sylfaen" w:cs="Sylfaen"/>
          <w:color w:val="000000" w:themeColor="text1"/>
          <w:sz w:val="22"/>
          <w:szCs w:val="22"/>
          <w:lang w:val="ka-GE"/>
        </w:rPr>
        <w:t>%-იანი კლება), ავტონაწილებმა (</w:t>
      </w:r>
      <w:r w:rsidRPr="006F1224">
        <w:rPr>
          <w:rFonts w:ascii="Sylfaen" w:hAnsi="Sylfaen" w:cs="Sylfaen"/>
          <w:color w:val="000000" w:themeColor="text1"/>
          <w:sz w:val="22"/>
          <w:szCs w:val="22"/>
          <w:lang w:val="en-US"/>
        </w:rPr>
        <w:t>100.0</w:t>
      </w:r>
      <w:r w:rsidRPr="006F1224">
        <w:rPr>
          <w:rFonts w:ascii="Sylfaen" w:hAnsi="Sylfaen" w:cs="Sylfaen"/>
          <w:color w:val="000000" w:themeColor="text1"/>
          <w:sz w:val="22"/>
          <w:szCs w:val="22"/>
          <w:lang w:val="ka-GE"/>
        </w:rPr>
        <w:t>%-იანი კლება), ნარჩენება და ძვირფასი ლითონების ჯართმა (100.0%-იანი კლება).</w:t>
      </w:r>
    </w:p>
    <w:p w14:paraId="0556B8FA" w14:textId="77777777" w:rsidR="006F1224" w:rsidRPr="00F15237" w:rsidRDefault="006F1224" w:rsidP="00B5766E">
      <w:pPr>
        <w:ind w:firstLine="720"/>
        <w:jc w:val="both"/>
        <w:rPr>
          <w:rFonts w:ascii="Sylfaen" w:hAnsi="Sylfaen" w:cs="Sylfaen"/>
          <w:sz w:val="22"/>
          <w:szCs w:val="22"/>
          <w:lang w:val="ka-GE"/>
        </w:rPr>
      </w:pPr>
      <w:r w:rsidRPr="006F1224">
        <w:rPr>
          <w:rFonts w:ascii="Sylfaen" w:hAnsi="Sylfaen" w:cs="Sylfaen"/>
          <w:color w:val="000000" w:themeColor="text1"/>
          <w:sz w:val="22"/>
          <w:szCs w:val="22"/>
          <w:lang w:val="ka-GE"/>
        </w:rPr>
        <w:t>იმპორტის 4.5%-იან ზრდაში მთავარი წვლილი შეიტანა ნავთობის აირებმა (207.1%-იანი ზრდა), ელექტროენერგიამ (169</w:t>
      </w:r>
      <w:r w:rsidRPr="00F44620">
        <w:rPr>
          <w:rFonts w:ascii="Sylfaen" w:hAnsi="Sylfaen" w:cs="Sylfaen"/>
          <w:sz w:val="22"/>
          <w:szCs w:val="22"/>
          <w:lang w:val="ka-GE"/>
        </w:rPr>
        <w:t>.1%-იანი ზრდა), ბოცებმა და ბოთლებმა (59.7%-იანი ზრდა). კლების მიმართულებით მთავარი წვლილი შეიტანა სიგარეტებმა (73.5%-იანი კლება), ქვანახშირმა (17.5%-იანი კლება), ცოცხალმა ცხვრებმა და თხებმა (83.9%-იანი კლება).</w:t>
      </w:r>
    </w:p>
    <w:p w14:paraId="5A7F5C15" w14:textId="167FFE58" w:rsidR="00196EAE" w:rsidRDefault="00196EAE" w:rsidP="00B5766E">
      <w:pPr>
        <w:ind w:firstLine="720"/>
        <w:jc w:val="both"/>
        <w:rPr>
          <w:rFonts w:ascii="Sylfaen" w:hAnsi="Sylfaen" w:cs="Sylfaen"/>
          <w:sz w:val="22"/>
          <w:szCs w:val="22"/>
          <w:lang w:val="ka-GE"/>
        </w:rPr>
      </w:pPr>
    </w:p>
    <w:p w14:paraId="09DD798C" w14:textId="77777777" w:rsidR="000D750D" w:rsidRPr="000D750D" w:rsidRDefault="000D750D" w:rsidP="00B5766E">
      <w:pPr>
        <w:ind w:firstLine="720"/>
        <w:jc w:val="both"/>
        <w:rPr>
          <w:rFonts w:ascii="Sylfaen" w:hAnsi="Sylfaen" w:cs="Sylfaen"/>
          <w:b/>
          <w:color w:val="000000"/>
          <w:sz w:val="24"/>
          <w:szCs w:val="24"/>
          <w:lang w:val="ka-GE" w:eastAsia="ru-RU"/>
        </w:rPr>
      </w:pPr>
      <w:r w:rsidRPr="000D750D">
        <w:rPr>
          <w:rFonts w:ascii="Sylfaen" w:hAnsi="Sylfaen" w:cs="Sylfaen"/>
          <w:b/>
          <w:color w:val="000000"/>
          <w:sz w:val="24"/>
          <w:szCs w:val="24"/>
          <w:lang w:val="ka-GE" w:eastAsia="ru-RU"/>
        </w:rPr>
        <w:t>ფულადი გზავნილები</w:t>
      </w:r>
    </w:p>
    <w:p w14:paraId="7A01572D" w14:textId="5511EF97" w:rsidR="002B163D" w:rsidRPr="00946034" w:rsidRDefault="00D243E5" w:rsidP="00B5766E">
      <w:pPr>
        <w:widowControl w:val="0"/>
        <w:tabs>
          <w:tab w:val="decimal" w:pos="0"/>
        </w:tabs>
        <w:spacing w:before="50"/>
        <w:jc w:val="both"/>
        <w:rPr>
          <w:rFonts w:ascii="Sylfaen" w:eastAsia="Sylfaen" w:hAnsi="Sylfaen" w:cs="Sylfaen"/>
          <w:sz w:val="22"/>
          <w:szCs w:val="22"/>
          <w:lang w:val="en-US"/>
        </w:rPr>
      </w:pPr>
      <w:r>
        <w:rPr>
          <w:rFonts w:ascii="Sylfaen" w:hAnsi="Sylfaen"/>
          <w:sz w:val="22"/>
          <w:szCs w:val="22"/>
          <w:lang w:val="ka-GE" w:eastAsia="ru-RU"/>
        </w:rPr>
        <w:tab/>
      </w:r>
      <w:r w:rsidR="000D750D" w:rsidRPr="003453E7">
        <w:rPr>
          <w:rFonts w:ascii="Sylfaen" w:hAnsi="Sylfaen"/>
          <w:sz w:val="22"/>
          <w:szCs w:val="22"/>
          <w:lang w:val="ka-GE" w:eastAsia="ru-RU"/>
        </w:rPr>
        <w:t>201</w:t>
      </w:r>
      <w:r w:rsidR="000C4E83" w:rsidRPr="003453E7">
        <w:rPr>
          <w:rFonts w:ascii="Sylfaen" w:hAnsi="Sylfaen"/>
          <w:sz w:val="22"/>
          <w:szCs w:val="22"/>
          <w:lang w:val="en-US" w:eastAsia="ru-RU"/>
        </w:rPr>
        <w:t>9</w:t>
      </w:r>
      <w:r w:rsidR="000D750D" w:rsidRPr="003453E7">
        <w:rPr>
          <w:rFonts w:ascii="Sylfaen" w:hAnsi="Sylfaen"/>
          <w:sz w:val="22"/>
          <w:szCs w:val="22"/>
          <w:lang w:val="ka-GE" w:eastAsia="ru-RU"/>
        </w:rPr>
        <w:t xml:space="preserve"> წ</w:t>
      </w:r>
      <w:r w:rsidR="00201428" w:rsidRPr="003453E7">
        <w:rPr>
          <w:rFonts w:ascii="Sylfaen" w:hAnsi="Sylfaen"/>
          <w:sz w:val="22"/>
          <w:szCs w:val="22"/>
          <w:lang w:val="ka-GE" w:eastAsia="ru-RU"/>
        </w:rPr>
        <w:t>ე</w:t>
      </w:r>
      <w:r w:rsidR="000D750D" w:rsidRPr="003453E7">
        <w:rPr>
          <w:rFonts w:ascii="Sylfaen" w:hAnsi="Sylfaen"/>
          <w:sz w:val="22"/>
          <w:szCs w:val="22"/>
          <w:lang w:val="ka-GE" w:eastAsia="ru-RU"/>
        </w:rPr>
        <w:t>ლს</w:t>
      </w:r>
      <w:r w:rsidR="00F017AF" w:rsidRPr="003453E7">
        <w:rPr>
          <w:rFonts w:ascii="Sylfaen" w:hAnsi="Sylfaen"/>
          <w:sz w:val="22"/>
          <w:szCs w:val="22"/>
          <w:lang w:val="ka-GE" w:eastAsia="ru-RU"/>
        </w:rPr>
        <w:t>,</w:t>
      </w:r>
      <w:r w:rsidR="000D750D" w:rsidRPr="003453E7">
        <w:rPr>
          <w:rFonts w:ascii="Sylfaen" w:hAnsi="Sylfaen"/>
          <w:sz w:val="22"/>
          <w:szCs w:val="22"/>
          <w:lang w:val="ka-GE" w:eastAsia="ru-RU"/>
        </w:rPr>
        <w:t xml:space="preserve"> წმინდა ფულადი გზავნილები წინა წ</w:t>
      </w:r>
      <w:r w:rsidR="00F017AF" w:rsidRPr="003453E7">
        <w:rPr>
          <w:rFonts w:ascii="Sylfaen" w:hAnsi="Sylfaen"/>
          <w:sz w:val="22"/>
          <w:szCs w:val="22"/>
          <w:lang w:val="ka-GE" w:eastAsia="ru-RU"/>
        </w:rPr>
        <w:t>ე</w:t>
      </w:r>
      <w:r w:rsidR="000D750D" w:rsidRPr="003453E7">
        <w:rPr>
          <w:rFonts w:ascii="Sylfaen" w:hAnsi="Sylfaen"/>
          <w:sz w:val="22"/>
          <w:szCs w:val="22"/>
          <w:lang w:val="ka-GE" w:eastAsia="ru-RU"/>
        </w:rPr>
        <w:t xml:space="preserve">ლთან შედარებით </w:t>
      </w:r>
      <w:r w:rsidR="00DC3564" w:rsidRPr="003453E7">
        <w:rPr>
          <w:rFonts w:ascii="Sylfaen" w:hAnsi="Sylfaen"/>
          <w:sz w:val="22"/>
          <w:szCs w:val="22"/>
          <w:lang w:val="ka-GE" w:eastAsia="ru-RU"/>
        </w:rPr>
        <w:t>1</w:t>
      </w:r>
      <w:r w:rsidR="000C4E83" w:rsidRPr="003453E7">
        <w:rPr>
          <w:rFonts w:ascii="Sylfaen" w:hAnsi="Sylfaen"/>
          <w:sz w:val="22"/>
          <w:szCs w:val="22"/>
          <w:lang w:val="en-US" w:eastAsia="ru-RU"/>
        </w:rPr>
        <w:t>0</w:t>
      </w:r>
      <w:r w:rsidR="000D750D" w:rsidRPr="003453E7">
        <w:rPr>
          <w:rFonts w:ascii="Sylfaen" w:hAnsi="Sylfaen"/>
          <w:sz w:val="22"/>
          <w:szCs w:val="22"/>
          <w:lang w:val="ka-GE" w:eastAsia="ru-RU"/>
        </w:rPr>
        <w:t>.</w:t>
      </w:r>
      <w:r w:rsidR="000C4E83" w:rsidRPr="003453E7">
        <w:rPr>
          <w:rFonts w:ascii="Sylfaen" w:hAnsi="Sylfaen"/>
          <w:sz w:val="22"/>
          <w:szCs w:val="22"/>
          <w:lang w:val="en-US" w:eastAsia="ru-RU"/>
        </w:rPr>
        <w:t>8</w:t>
      </w:r>
      <w:r w:rsidR="000D750D" w:rsidRPr="003453E7">
        <w:rPr>
          <w:rFonts w:ascii="Sylfaen" w:hAnsi="Sylfaen"/>
          <w:sz w:val="22"/>
          <w:szCs w:val="22"/>
          <w:lang w:val="ka-GE" w:eastAsia="ru-RU"/>
        </w:rPr>
        <w:t xml:space="preserve"> პროცენტით გაიზარდა </w:t>
      </w:r>
      <w:r w:rsidR="00EA2EDC" w:rsidRPr="003453E7">
        <w:rPr>
          <w:rFonts w:ascii="Sylfaen" w:hAnsi="Sylfaen"/>
          <w:sz w:val="22"/>
          <w:szCs w:val="22"/>
          <w:lang w:val="ka-GE" w:eastAsia="ru-RU"/>
        </w:rPr>
        <w:t xml:space="preserve">და 1 </w:t>
      </w:r>
      <w:r w:rsidR="000C4E83" w:rsidRPr="003453E7">
        <w:rPr>
          <w:rFonts w:ascii="Sylfaen" w:hAnsi="Sylfaen"/>
          <w:sz w:val="22"/>
          <w:szCs w:val="22"/>
          <w:lang w:val="en-US" w:eastAsia="ru-RU"/>
        </w:rPr>
        <w:t>495</w:t>
      </w:r>
      <w:r w:rsidR="00EA2EDC" w:rsidRPr="003453E7">
        <w:rPr>
          <w:rFonts w:ascii="Sylfaen" w:hAnsi="Sylfaen"/>
          <w:sz w:val="22"/>
          <w:szCs w:val="22"/>
          <w:lang w:val="ka-GE" w:eastAsia="ru-RU"/>
        </w:rPr>
        <w:t xml:space="preserve">.9 მლნ აშშ დოლარი შეადგინა </w:t>
      </w:r>
      <w:r w:rsidR="000D750D" w:rsidRPr="003453E7">
        <w:rPr>
          <w:rFonts w:ascii="Sylfaen" w:hAnsi="Sylfaen"/>
          <w:sz w:val="22"/>
          <w:szCs w:val="22"/>
          <w:lang w:val="ka-GE" w:eastAsia="ru-RU"/>
        </w:rPr>
        <w:t>(</w:t>
      </w:r>
      <w:r w:rsidR="00DC3564" w:rsidRPr="003453E7">
        <w:rPr>
          <w:rFonts w:ascii="Sylfaen" w:hAnsi="Sylfaen"/>
          <w:sz w:val="22"/>
          <w:szCs w:val="22"/>
          <w:lang w:val="ka-GE" w:eastAsia="ru-RU"/>
        </w:rPr>
        <w:t>1</w:t>
      </w:r>
      <w:r w:rsidR="000C4E83" w:rsidRPr="003453E7">
        <w:rPr>
          <w:rFonts w:ascii="Sylfaen" w:hAnsi="Sylfaen"/>
          <w:sz w:val="22"/>
          <w:szCs w:val="22"/>
          <w:lang w:val="en-US" w:eastAsia="ru-RU"/>
        </w:rPr>
        <w:t>46</w:t>
      </w:r>
      <w:r w:rsidR="00AC65E2" w:rsidRPr="003453E7">
        <w:rPr>
          <w:rFonts w:ascii="Sylfaen" w:hAnsi="Sylfaen"/>
          <w:sz w:val="22"/>
          <w:szCs w:val="22"/>
          <w:lang w:val="ka-GE" w:eastAsia="ru-RU"/>
        </w:rPr>
        <w:t>.</w:t>
      </w:r>
      <w:r w:rsidR="000C4E83" w:rsidRPr="003453E7">
        <w:rPr>
          <w:rFonts w:ascii="Sylfaen" w:hAnsi="Sylfaen"/>
          <w:sz w:val="22"/>
          <w:szCs w:val="22"/>
          <w:lang w:val="en-US" w:eastAsia="ru-RU"/>
        </w:rPr>
        <w:t>0</w:t>
      </w:r>
      <w:r w:rsidR="000D750D" w:rsidRPr="003453E7">
        <w:rPr>
          <w:rFonts w:ascii="Sylfaen" w:hAnsi="Sylfaen"/>
          <w:sz w:val="22"/>
          <w:szCs w:val="22"/>
          <w:lang w:val="ka-GE" w:eastAsia="ru-RU"/>
        </w:rPr>
        <w:t xml:space="preserve"> მლნ აშშ დოლარით მეტი). წმინდა ფულადი გზავნილები გა</w:t>
      </w:r>
      <w:r w:rsidR="00EA2EDC" w:rsidRPr="003453E7">
        <w:rPr>
          <w:rFonts w:ascii="Sylfaen" w:hAnsi="Sylfaen"/>
          <w:sz w:val="22"/>
          <w:szCs w:val="22"/>
          <w:lang w:val="ka-GE" w:eastAsia="ru-RU"/>
        </w:rPr>
        <w:t>ი</w:t>
      </w:r>
      <w:r w:rsidR="000D750D" w:rsidRPr="003453E7">
        <w:rPr>
          <w:rFonts w:ascii="Sylfaen" w:hAnsi="Sylfaen"/>
          <w:sz w:val="22"/>
          <w:szCs w:val="22"/>
          <w:lang w:val="ka-GE" w:eastAsia="ru-RU"/>
        </w:rPr>
        <w:t>ზ</w:t>
      </w:r>
      <w:r w:rsidR="00EA2EDC" w:rsidRPr="003453E7">
        <w:rPr>
          <w:rFonts w:ascii="Sylfaen" w:hAnsi="Sylfaen"/>
          <w:sz w:val="22"/>
          <w:szCs w:val="22"/>
          <w:lang w:val="ka-GE" w:eastAsia="ru-RU"/>
        </w:rPr>
        <w:t>ა</w:t>
      </w:r>
      <w:r w:rsidR="000D750D" w:rsidRPr="003453E7">
        <w:rPr>
          <w:rFonts w:ascii="Sylfaen" w:hAnsi="Sylfaen"/>
          <w:sz w:val="22"/>
          <w:szCs w:val="22"/>
          <w:lang w:val="ka-GE" w:eastAsia="ru-RU"/>
        </w:rPr>
        <w:t xml:space="preserve">რდა </w:t>
      </w:r>
      <w:r w:rsidR="00EA2EDC" w:rsidRPr="003453E7">
        <w:rPr>
          <w:rFonts w:ascii="Sylfaen" w:hAnsi="Sylfaen"/>
          <w:sz w:val="22"/>
          <w:szCs w:val="22"/>
          <w:lang w:val="ka-GE" w:eastAsia="ru-RU"/>
        </w:rPr>
        <w:t>იტალიიდან</w:t>
      </w:r>
      <w:r w:rsidR="000D750D" w:rsidRPr="003453E7">
        <w:rPr>
          <w:rFonts w:ascii="Sylfaen" w:hAnsi="Sylfaen"/>
          <w:sz w:val="22"/>
          <w:szCs w:val="22"/>
          <w:lang w:val="ka-GE" w:eastAsia="ru-RU"/>
        </w:rPr>
        <w:t xml:space="preserve"> </w:t>
      </w:r>
      <w:r w:rsidR="000C4E83" w:rsidRPr="003453E7">
        <w:rPr>
          <w:rFonts w:ascii="Sylfaen" w:hAnsi="Sylfaen"/>
          <w:sz w:val="22"/>
          <w:szCs w:val="22"/>
          <w:lang w:val="en-US" w:eastAsia="ru-RU"/>
        </w:rPr>
        <w:t>24</w:t>
      </w:r>
      <w:r w:rsidR="000D750D" w:rsidRPr="003453E7">
        <w:rPr>
          <w:rFonts w:ascii="Sylfaen" w:hAnsi="Sylfaen"/>
          <w:sz w:val="22"/>
          <w:szCs w:val="22"/>
          <w:lang w:val="ka-GE" w:eastAsia="ru-RU"/>
        </w:rPr>
        <w:t>.</w:t>
      </w:r>
      <w:r w:rsidR="000C4E83" w:rsidRPr="003453E7">
        <w:rPr>
          <w:rFonts w:ascii="Sylfaen" w:hAnsi="Sylfaen"/>
          <w:sz w:val="22"/>
          <w:szCs w:val="22"/>
          <w:lang w:val="en-US" w:eastAsia="ru-RU"/>
        </w:rPr>
        <w:t>4</w:t>
      </w:r>
      <w:r w:rsidR="000D750D" w:rsidRPr="003453E7">
        <w:rPr>
          <w:rFonts w:ascii="Sylfaen" w:hAnsi="Sylfaen"/>
          <w:sz w:val="22"/>
          <w:szCs w:val="22"/>
          <w:lang w:val="ka-GE" w:eastAsia="ru-RU"/>
        </w:rPr>
        <w:t xml:space="preserve"> პროცენტით</w:t>
      </w:r>
      <w:r w:rsidR="00EA2EDC" w:rsidRPr="003453E7">
        <w:rPr>
          <w:rFonts w:ascii="Sylfaen" w:hAnsi="Sylfaen"/>
          <w:sz w:val="22"/>
          <w:szCs w:val="22"/>
          <w:lang w:val="ka-GE" w:eastAsia="ru-RU"/>
        </w:rPr>
        <w:t xml:space="preserve"> და </w:t>
      </w:r>
      <w:r w:rsidR="000C4E83" w:rsidRPr="003453E7">
        <w:rPr>
          <w:rFonts w:ascii="Sylfaen" w:hAnsi="Sylfaen"/>
          <w:sz w:val="22"/>
          <w:szCs w:val="22"/>
          <w:lang w:val="en-US" w:eastAsia="ru-RU"/>
        </w:rPr>
        <w:t>235</w:t>
      </w:r>
      <w:r w:rsidR="00EA2EDC" w:rsidRPr="003453E7">
        <w:rPr>
          <w:rFonts w:ascii="Sylfaen" w:hAnsi="Sylfaen"/>
          <w:sz w:val="22"/>
          <w:szCs w:val="22"/>
          <w:lang w:val="ka-GE" w:eastAsia="ru-RU"/>
        </w:rPr>
        <w:t>.0 მლნ აშშ დოლარი შეადგინა (4</w:t>
      </w:r>
      <w:r w:rsidR="000C4E83" w:rsidRPr="003453E7">
        <w:rPr>
          <w:rFonts w:ascii="Sylfaen" w:hAnsi="Sylfaen"/>
          <w:sz w:val="22"/>
          <w:szCs w:val="22"/>
          <w:lang w:val="en-US" w:eastAsia="ru-RU"/>
        </w:rPr>
        <w:t>6</w:t>
      </w:r>
      <w:r w:rsidR="00EA2EDC" w:rsidRPr="003453E7">
        <w:rPr>
          <w:rFonts w:ascii="Sylfaen" w:hAnsi="Sylfaen"/>
          <w:sz w:val="22"/>
          <w:szCs w:val="22"/>
          <w:lang w:val="ka-GE" w:eastAsia="ru-RU"/>
        </w:rPr>
        <w:t>.</w:t>
      </w:r>
      <w:r w:rsidR="000C4E83" w:rsidRPr="003453E7">
        <w:rPr>
          <w:rFonts w:ascii="Sylfaen" w:hAnsi="Sylfaen"/>
          <w:sz w:val="22"/>
          <w:szCs w:val="22"/>
          <w:lang w:val="en-US" w:eastAsia="ru-RU"/>
        </w:rPr>
        <w:t>1</w:t>
      </w:r>
      <w:r w:rsidR="00EA2EDC" w:rsidRPr="003453E7">
        <w:rPr>
          <w:rFonts w:ascii="Sylfaen" w:hAnsi="Sylfaen"/>
          <w:sz w:val="22"/>
          <w:szCs w:val="22"/>
          <w:lang w:val="ka-GE" w:eastAsia="ru-RU"/>
        </w:rPr>
        <w:t xml:space="preserve"> მლნ აშშ დოლარით </w:t>
      </w:r>
      <w:r w:rsidR="000C4E83" w:rsidRPr="003453E7">
        <w:rPr>
          <w:rFonts w:ascii="Sylfaen" w:hAnsi="Sylfaen"/>
          <w:sz w:val="22"/>
          <w:szCs w:val="22"/>
          <w:lang w:val="ka-GE" w:eastAsia="ru-RU"/>
        </w:rPr>
        <w:t>მეტი),</w:t>
      </w:r>
      <w:r w:rsidR="000D750D" w:rsidRPr="003453E7">
        <w:rPr>
          <w:rFonts w:ascii="Sylfaen" w:hAnsi="Sylfaen"/>
          <w:sz w:val="22"/>
          <w:szCs w:val="22"/>
          <w:lang w:val="ka-GE" w:eastAsia="ru-RU"/>
        </w:rPr>
        <w:t xml:space="preserve"> </w:t>
      </w:r>
      <w:r w:rsidR="00F017AF" w:rsidRPr="003453E7">
        <w:rPr>
          <w:rFonts w:ascii="Sylfaen" w:hAnsi="Sylfaen"/>
          <w:sz w:val="22"/>
          <w:szCs w:val="22"/>
          <w:lang w:val="ka-GE" w:eastAsia="ru-RU"/>
        </w:rPr>
        <w:t>საბერძნეთიდან</w:t>
      </w:r>
      <w:r w:rsidR="000D750D" w:rsidRPr="003453E7">
        <w:rPr>
          <w:rFonts w:ascii="Sylfaen" w:hAnsi="Sylfaen"/>
          <w:sz w:val="22"/>
          <w:szCs w:val="22"/>
          <w:lang w:val="ka-GE" w:eastAsia="ru-RU"/>
        </w:rPr>
        <w:t xml:space="preserve"> - </w:t>
      </w:r>
      <w:r w:rsidR="000C4E83" w:rsidRPr="003453E7">
        <w:rPr>
          <w:rFonts w:ascii="Sylfaen" w:hAnsi="Sylfaen"/>
          <w:sz w:val="22"/>
          <w:szCs w:val="22"/>
          <w:lang w:val="en-US" w:eastAsia="ru-RU"/>
        </w:rPr>
        <w:t>13</w:t>
      </w:r>
      <w:r w:rsidR="000D750D" w:rsidRPr="003453E7">
        <w:rPr>
          <w:rFonts w:ascii="Sylfaen" w:hAnsi="Sylfaen"/>
          <w:sz w:val="22"/>
          <w:szCs w:val="22"/>
          <w:lang w:val="ka-GE" w:eastAsia="ru-RU"/>
        </w:rPr>
        <w:t>.</w:t>
      </w:r>
      <w:r w:rsidR="000C4E83" w:rsidRPr="003453E7">
        <w:rPr>
          <w:rFonts w:ascii="Sylfaen" w:hAnsi="Sylfaen"/>
          <w:sz w:val="22"/>
          <w:szCs w:val="22"/>
          <w:lang w:val="en-US" w:eastAsia="ru-RU"/>
        </w:rPr>
        <w:t>2</w:t>
      </w:r>
      <w:r w:rsidR="000D750D" w:rsidRPr="003453E7">
        <w:rPr>
          <w:rFonts w:ascii="Sylfaen" w:hAnsi="Sylfaen"/>
          <w:sz w:val="22"/>
          <w:szCs w:val="22"/>
          <w:lang w:val="ka-GE" w:eastAsia="ru-RU"/>
        </w:rPr>
        <w:t xml:space="preserve"> პროცენტით</w:t>
      </w:r>
      <w:r w:rsidR="00B07C36" w:rsidRPr="003453E7">
        <w:rPr>
          <w:rFonts w:ascii="Sylfaen" w:hAnsi="Sylfaen"/>
          <w:sz w:val="22"/>
          <w:szCs w:val="22"/>
          <w:lang w:val="ka-GE" w:eastAsia="ru-RU"/>
        </w:rPr>
        <w:t xml:space="preserve"> და 1</w:t>
      </w:r>
      <w:r w:rsidR="000C4E83" w:rsidRPr="003453E7">
        <w:rPr>
          <w:rFonts w:ascii="Sylfaen" w:hAnsi="Sylfaen"/>
          <w:sz w:val="22"/>
          <w:szCs w:val="22"/>
          <w:lang w:val="en-US" w:eastAsia="ru-RU"/>
        </w:rPr>
        <w:t>82</w:t>
      </w:r>
      <w:r w:rsidR="00B07C36" w:rsidRPr="003453E7">
        <w:rPr>
          <w:rFonts w:ascii="Sylfaen" w:hAnsi="Sylfaen"/>
          <w:sz w:val="22"/>
          <w:szCs w:val="22"/>
          <w:lang w:val="ka-GE" w:eastAsia="ru-RU"/>
        </w:rPr>
        <w:t>.</w:t>
      </w:r>
      <w:r w:rsidR="000C4E83" w:rsidRPr="003453E7">
        <w:rPr>
          <w:rFonts w:ascii="Sylfaen" w:hAnsi="Sylfaen"/>
          <w:sz w:val="22"/>
          <w:szCs w:val="22"/>
          <w:lang w:val="en-US" w:eastAsia="ru-RU"/>
        </w:rPr>
        <w:t>5</w:t>
      </w:r>
      <w:r w:rsidR="00B07C36" w:rsidRPr="003453E7">
        <w:rPr>
          <w:rFonts w:ascii="Sylfaen" w:hAnsi="Sylfaen"/>
          <w:sz w:val="22"/>
          <w:szCs w:val="22"/>
          <w:lang w:val="ka-GE" w:eastAsia="ru-RU"/>
        </w:rPr>
        <w:t xml:space="preserve"> მლნ აშშ დოლარი შეადგინა (2</w:t>
      </w:r>
      <w:r w:rsidR="000C4E83" w:rsidRPr="003453E7">
        <w:rPr>
          <w:rFonts w:ascii="Sylfaen" w:hAnsi="Sylfaen"/>
          <w:sz w:val="22"/>
          <w:szCs w:val="22"/>
          <w:lang w:val="en-US" w:eastAsia="ru-RU"/>
        </w:rPr>
        <w:t>1</w:t>
      </w:r>
      <w:r w:rsidR="00B07C36" w:rsidRPr="003453E7">
        <w:rPr>
          <w:rFonts w:ascii="Sylfaen" w:hAnsi="Sylfaen"/>
          <w:sz w:val="22"/>
          <w:szCs w:val="22"/>
          <w:lang w:val="ka-GE" w:eastAsia="ru-RU"/>
        </w:rPr>
        <w:t>.</w:t>
      </w:r>
      <w:r w:rsidR="000C4E83" w:rsidRPr="003453E7">
        <w:rPr>
          <w:rFonts w:ascii="Sylfaen" w:hAnsi="Sylfaen"/>
          <w:sz w:val="22"/>
          <w:szCs w:val="22"/>
          <w:lang w:val="en-US" w:eastAsia="ru-RU"/>
        </w:rPr>
        <w:t>2</w:t>
      </w:r>
      <w:r w:rsidR="00B07C36" w:rsidRPr="003453E7">
        <w:rPr>
          <w:rFonts w:ascii="Sylfaen" w:hAnsi="Sylfaen"/>
          <w:sz w:val="22"/>
          <w:szCs w:val="22"/>
          <w:lang w:val="ka-GE" w:eastAsia="ru-RU"/>
        </w:rPr>
        <w:t xml:space="preserve"> მლნ აშშ დოლარით მეტი)</w:t>
      </w:r>
      <w:r w:rsidR="000D750D" w:rsidRPr="003453E7">
        <w:rPr>
          <w:rFonts w:ascii="Sylfaen" w:hAnsi="Sylfaen"/>
          <w:sz w:val="22"/>
          <w:szCs w:val="22"/>
          <w:lang w:val="ka-GE" w:eastAsia="ru-RU"/>
        </w:rPr>
        <w:t xml:space="preserve">, </w:t>
      </w:r>
      <w:r w:rsidR="00B07C36" w:rsidRPr="003453E7">
        <w:rPr>
          <w:rFonts w:ascii="Sylfaen" w:hAnsi="Sylfaen"/>
          <w:sz w:val="22"/>
          <w:szCs w:val="22"/>
          <w:lang w:val="ka-GE" w:eastAsia="ru-RU"/>
        </w:rPr>
        <w:t>აშშ-</w:t>
      </w:r>
      <w:r w:rsidR="000D750D" w:rsidRPr="003453E7">
        <w:rPr>
          <w:rFonts w:ascii="Sylfaen" w:hAnsi="Sylfaen"/>
          <w:sz w:val="22"/>
          <w:szCs w:val="22"/>
          <w:lang w:val="ka-GE" w:eastAsia="ru-RU"/>
        </w:rPr>
        <w:t xml:space="preserve">დან - </w:t>
      </w:r>
      <w:r w:rsidR="00F017AF" w:rsidRPr="003453E7">
        <w:rPr>
          <w:rFonts w:ascii="Sylfaen" w:hAnsi="Sylfaen"/>
          <w:sz w:val="22"/>
          <w:szCs w:val="22"/>
          <w:lang w:val="ka-GE" w:eastAsia="ru-RU"/>
        </w:rPr>
        <w:t>1</w:t>
      </w:r>
      <w:r w:rsidR="00B07C36" w:rsidRPr="003453E7">
        <w:rPr>
          <w:rFonts w:ascii="Sylfaen" w:hAnsi="Sylfaen"/>
          <w:sz w:val="22"/>
          <w:szCs w:val="22"/>
          <w:lang w:val="ka-GE" w:eastAsia="ru-RU"/>
        </w:rPr>
        <w:t>2</w:t>
      </w:r>
      <w:r w:rsidR="000D750D" w:rsidRPr="003453E7">
        <w:rPr>
          <w:rFonts w:ascii="Sylfaen" w:hAnsi="Sylfaen"/>
          <w:sz w:val="22"/>
          <w:szCs w:val="22"/>
          <w:lang w:val="ka-GE" w:eastAsia="ru-RU"/>
        </w:rPr>
        <w:t>.</w:t>
      </w:r>
      <w:r w:rsidR="000C4E83" w:rsidRPr="003453E7">
        <w:rPr>
          <w:rFonts w:ascii="Sylfaen" w:hAnsi="Sylfaen"/>
          <w:sz w:val="22"/>
          <w:szCs w:val="22"/>
          <w:lang w:val="en-US" w:eastAsia="ru-RU"/>
        </w:rPr>
        <w:t>0</w:t>
      </w:r>
      <w:r w:rsidR="000D750D" w:rsidRPr="003453E7">
        <w:rPr>
          <w:rFonts w:ascii="Sylfaen" w:hAnsi="Sylfaen"/>
          <w:sz w:val="22"/>
          <w:szCs w:val="22"/>
          <w:lang w:val="ka-GE" w:eastAsia="ru-RU"/>
        </w:rPr>
        <w:t xml:space="preserve"> პროცენტით</w:t>
      </w:r>
      <w:r w:rsidR="00B07C36" w:rsidRPr="003453E7">
        <w:rPr>
          <w:rFonts w:ascii="Sylfaen" w:hAnsi="Sylfaen"/>
          <w:sz w:val="22"/>
          <w:szCs w:val="22"/>
          <w:lang w:val="ka-GE" w:eastAsia="ru-RU"/>
        </w:rPr>
        <w:t xml:space="preserve"> და 1</w:t>
      </w:r>
      <w:r w:rsidR="000C4E83" w:rsidRPr="003453E7">
        <w:rPr>
          <w:rFonts w:ascii="Sylfaen" w:hAnsi="Sylfaen"/>
          <w:sz w:val="22"/>
          <w:szCs w:val="22"/>
          <w:lang w:val="en-US" w:eastAsia="ru-RU"/>
        </w:rPr>
        <w:t>73</w:t>
      </w:r>
      <w:r w:rsidR="00B07C36" w:rsidRPr="003453E7">
        <w:rPr>
          <w:rFonts w:ascii="Sylfaen" w:hAnsi="Sylfaen"/>
          <w:sz w:val="22"/>
          <w:szCs w:val="22"/>
          <w:lang w:val="ka-GE" w:eastAsia="ru-RU"/>
        </w:rPr>
        <w:t>.</w:t>
      </w:r>
      <w:r w:rsidR="000C4E83" w:rsidRPr="003453E7">
        <w:rPr>
          <w:rFonts w:ascii="Sylfaen" w:hAnsi="Sylfaen"/>
          <w:sz w:val="22"/>
          <w:szCs w:val="22"/>
          <w:lang w:val="en-US" w:eastAsia="ru-RU"/>
        </w:rPr>
        <w:t>6</w:t>
      </w:r>
      <w:r w:rsidR="00B07C36" w:rsidRPr="003453E7">
        <w:rPr>
          <w:rFonts w:ascii="Sylfaen" w:hAnsi="Sylfaen"/>
          <w:sz w:val="22"/>
          <w:szCs w:val="22"/>
          <w:lang w:val="ka-GE" w:eastAsia="ru-RU"/>
        </w:rPr>
        <w:t xml:space="preserve"> მლნ აშშ დოლარი შეადგინა (1</w:t>
      </w:r>
      <w:r w:rsidR="000C4E83" w:rsidRPr="003453E7">
        <w:rPr>
          <w:rFonts w:ascii="Sylfaen" w:hAnsi="Sylfaen"/>
          <w:sz w:val="22"/>
          <w:szCs w:val="22"/>
          <w:lang w:val="en-US" w:eastAsia="ru-RU"/>
        </w:rPr>
        <w:t>8</w:t>
      </w:r>
      <w:r w:rsidR="00B07C36" w:rsidRPr="003453E7">
        <w:rPr>
          <w:rFonts w:ascii="Sylfaen" w:hAnsi="Sylfaen"/>
          <w:sz w:val="22"/>
          <w:szCs w:val="22"/>
          <w:lang w:val="ka-GE" w:eastAsia="ru-RU"/>
        </w:rPr>
        <w:t>.</w:t>
      </w:r>
      <w:r w:rsidR="000C4E83" w:rsidRPr="003453E7">
        <w:rPr>
          <w:rFonts w:ascii="Sylfaen" w:hAnsi="Sylfaen"/>
          <w:sz w:val="22"/>
          <w:szCs w:val="22"/>
          <w:lang w:val="en-US" w:eastAsia="ru-RU"/>
        </w:rPr>
        <w:t>6</w:t>
      </w:r>
      <w:r w:rsidR="00B07C36" w:rsidRPr="003453E7">
        <w:rPr>
          <w:rFonts w:ascii="Sylfaen" w:hAnsi="Sylfaen"/>
          <w:sz w:val="22"/>
          <w:szCs w:val="22"/>
          <w:lang w:val="ka-GE" w:eastAsia="ru-RU"/>
        </w:rPr>
        <w:t xml:space="preserve"> მლნ აშშ დოლარით მეტი</w:t>
      </w:r>
      <w:r w:rsidR="000C4E83" w:rsidRPr="003453E7">
        <w:rPr>
          <w:rFonts w:ascii="Sylfaen" w:hAnsi="Sylfaen"/>
          <w:sz w:val="22"/>
          <w:szCs w:val="22"/>
          <w:lang w:val="ka-GE" w:eastAsia="ru-RU"/>
        </w:rPr>
        <w:t>, ისრაელიდან - 8.0 პროცენტით და 158.3 მლნ აშშ დოლარი შეადგინა (11.7 მლნ აშშ დოლარით მეტი)</w:t>
      </w:r>
      <w:r w:rsidR="000D750D" w:rsidRPr="003453E7">
        <w:rPr>
          <w:rFonts w:ascii="Sylfaen" w:hAnsi="Sylfaen"/>
          <w:sz w:val="22"/>
          <w:szCs w:val="22"/>
          <w:lang w:val="ka-GE" w:eastAsia="ru-RU"/>
        </w:rPr>
        <w:t xml:space="preserve">. </w:t>
      </w:r>
      <w:r w:rsidR="000C4E83" w:rsidRPr="003453E7">
        <w:rPr>
          <w:rFonts w:ascii="Sylfaen" w:hAnsi="Sylfaen"/>
          <w:sz w:val="22"/>
          <w:szCs w:val="22"/>
          <w:lang w:val="ka-GE" w:eastAsia="ru-RU"/>
        </w:rPr>
        <w:t>შემცირდა:</w:t>
      </w:r>
      <w:r w:rsidR="002B163D" w:rsidRPr="003453E7">
        <w:rPr>
          <w:rFonts w:ascii="Sylfaen" w:hAnsi="Sylfaen"/>
          <w:sz w:val="22"/>
          <w:szCs w:val="22"/>
          <w:lang w:val="ka-GE" w:eastAsia="ru-RU"/>
        </w:rPr>
        <w:t xml:space="preserve"> </w:t>
      </w:r>
      <w:r w:rsidR="002B163D" w:rsidRPr="003453E7">
        <w:rPr>
          <w:rFonts w:ascii="Sylfaen" w:eastAsia="Sylfaen" w:hAnsi="Sylfaen" w:cs="Sylfaen"/>
          <w:sz w:val="22"/>
          <w:szCs w:val="22"/>
          <w:lang w:val="ka-GE"/>
        </w:rPr>
        <w:t>რუსეთიდან 4.5 პროცენტით და 350.3 მლნ აშშ დოლარი შეადგინა (16.5 მლნ აშშ დოლარით ნაკლები), თურქეთიდან - 25.7 პროცენტით და 60.7 მლნ აშშ დოლარი შეადგინა (21.0 მლნ აშშ დოლარით</w:t>
      </w:r>
      <w:r w:rsidR="00446D50" w:rsidRPr="003453E7">
        <w:rPr>
          <w:rFonts w:ascii="Sylfaen" w:eastAsia="Sylfaen" w:hAnsi="Sylfaen" w:cs="Sylfaen"/>
          <w:sz w:val="22"/>
          <w:szCs w:val="22"/>
          <w:lang w:val="ka-GE"/>
        </w:rPr>
        <w:t xml:space="preserve"> ნაკლები</w:t>
      </w:r>
      <w:r w:rsidR="002B163D" w:rsidRPr="003453E7">
        <w:rPr>
          <w:rFonts w:ascii="Sylfaen" w:eastAsia="Sylfaen" w:hAnsi="Sylfaen" w:cs="Sylfaen"/>
          <w:sz w:val="22"/>
          <w:szCs w:val="22"/>
          <w:lang w:val="ka-GE"/>
        </w:rPr>
        <w:t>).</w:t>
      </w:r>
      <w:r w:rsidR="002B163D" w:rsidRPr="00946034">
        <w:rPr>
          <w:rFonts w:ascii="Sylfaen" w:eastAsia="Sylfaen" w:hAnsi="Sylfaen" w:cs="Sylfaen"/>
          <w:sz w:val="22"/>
          <w:szCs w:val="22"/>
          <w:lang w:val="en-US"/>
        </w:rPr>
        <w:t xml:space="preserve">  </w:t>
      </w:r>
    </w:p>
    <w:p w14:paraId="108C9AF2" w14:textId="5B94AE8D" w:rsidR="000D750D" w:rsidRDefault="000D750D" w:rsidP="00B5766E">
      <w:pPr>
        <w:ind w:firstLine="720"/>
        <w:jc w:val="both"/>
        <w:rPr>
          <w:rFonts w:ascii="Sylfaen" w:hAnsi="Sylfaen"/>
          <w:sz w:val="22"/>
          <w:szCs w:val="22"/>
          <w:lang w:val="ka-GE" w:eastAsia="ru-RU"/>
        </w:rPr>
      </w:pPr>
      <w:r w:rsidRPr="002C4F76">
        <w:rPr>
          <w:rFonts w:ascii="Sylfaen" w:hAnsi="Sylfaen"/>
          <w:sz w:val="22"/>
          <w:szCs w:val="22"/>
          <w:lang w:val="ka-GE" w:eastAsia="ru-RU"/>
        </w:rPr>
        <w:t xml:space="preserve"> </w:t>
      </w:r>
    </w:p>
    <w:p w14:paraId="7532F5A4" w14:textId="77777777" w:rsidR="00AE2B1E" w:rsidRPr="00AE2B1E" w:rsidRDefault="00AE2B1E" w:rsidP="00B5766E">
      <w:pPr>
        <w:ind w:firstLine="720"/>
        <w:jc w:val="both"/>
        <w:rPr>
          <w:rFonts w:ascii="Sylfaen" w:hAnsi="Sylfaen" w:cs="Sylfaen"/>
          <w:b/>
          <w:color w:val="000000"/>
          <w:sz w:val="24"/>
          <w:szCs w:val="24"/>
          <w:lang w:val="ka-GE" w:eastAsia="ru-RU"/>
        </w:rPr>
      </w:pPr>
      <w:r w:rsidRPr="00AE2B1E">
        <w:rPr>
          <w:rFonts w:ascii="Sylfaen" w:hAnsi="Sylfaen" w:cs="Sylfaen"/>
          <w:b/>
          <w:color w:val="000000"/>
          <w:sz w:val="24"/>
          <w:szCs w:val="24"/>
          <w:lang w:val="ka-GE" w:eastAsia="ru-RU"/>
        </w:rPr>
        <w:t>ტურიზმი</w:t>
      </w:r>
    </w:p>
    <w:p w14:paraId="3F0685A5" w14:textId="1EC9B4A0" w:rsidR="00AE2B1E" w:rsidRPr="003453E7" w:rsidRDefault="00AE2B1E" w:rsidP="00B5766E">
      <w:pPr>
        <w:ind w:firstLine="720"/>
        <w:jc w:val="both"/>
        <w:rPr>
          <w:rFonts w:ascii="Sylfaen" w:hAnsi="Sylfaen"/>
          <w:sz w:val="22"/>
          <w:szCs w:val="22"/>
          <w:lang w:val="ka-GE" w:eastAsia="ru-RU"/>
        </w:rPr>
      </w:pPr>
      <w:r w:rsidRPr="003453E7">
        <w:rPr>
          <w:rFonts w:ascii="Sylfaen" w:hAnsi="Sylfaen"/>
          <w:sz w:val="22"/>
          <w:szCs w:val="22"/>
          <w:lang w:val="ka-GE" w:eastAsia="ru-RU"/>
        </w:rPr>
        <w:t>201</w:t>
      </w:r>
      <w:r w:rsidR="00D243E5" w:rsidRPr="003453E7">
        <w:rPr>
          <w:rFonts w:ascii="Sylfaen" w:hAnsi="Sylfaen"/>
          <w:sz w:val="22"/>
          <w:szCs w:val="22"/>
          <w:lang w:val="ka-GE" w:eastAsia="ru-RU"/>
        </w:rPr>
        <w:t>9</w:t>
      </w:r>
      <w:r w:rsidRPr="003453E7">
        <w:rPr>
          <w:rFonts w:ascii="Sylfaen" w:hAnsi="Sylfaen"/>
          <w:sz w:val="22"/>
          <w:szCs w:val="22"/>
          <w:lang w:val="ka-GE" w:eastAsia="ru-RU"/>
        </w:rPr>
        <w:t xml:space="preserve"> წ</w:t>
      </w:r>
      <w:r w:rsidR="00AD0D29" w:rsidRPr="003453E7">
        <w:rPr>
          <w:rFonts w:ascii="Sylfaen" w:hAnsi="Sylfaen"/>
          <w:sz w:val="22"/>
          <w:szCs w:val="22"/>
          <w:lang w:val="ka-GE" w:eastAsia="ru-RU"/>
        </w:rPr>
        <w:t>ე</w:t>
      </w:r>
      <w:r w:rsidRPr="003453E7">
        <w:rPr>
          <w:rFonts w:ascii="Sylfaen" w:hAnsi="Sylfaen"/>
          <w:sz w:val="22"/>
          <w:szCs w:val="22"/>
          <w:lang w:val="ka-GE" w:eastAsia="ru-RU"/>
        </w:rPr>
        <w:t xml:space="preserve">ლს, საქართველოს </w:t>
      </w:r>
      <w:r w:rsidR="00D243E5" w:rsidRPr="003453E7">
        <w:rPr>
          <w:rFonts w:ascii="Sylfaen" w:hAnsi="Sylfaen"/>
          <w:sz w:val="22"/>
          <w:szCs w:val="22"/>
          <w:lang w:val="ka-GE" w:eastAsia="ru-RU"/>
        </w:rPr>
        <w:t>9</w:t>
      </w:r>
      <w:r w:rsidRPr="003453E7">
        <w:rPr>
          <w:rFonts w:ascii="Sylfaen" w:hAnsi="Sylfaen"/>
          <w:sz w:val="22"/>
          <w:szCs w:val="22"/>
          <w:lang w:val="ka-GE" w:eastAsia="ru-RU"/>
        </w:rPr>
        <w:t xml:space="preserve"> </w:t>
      </w:r>
      <w:r w:rsidR="00C95431" w:rsidRPr="003453E7">
        <w:rPr>
          <w:rFonts w:ascii="Sylfaen" w:hAnsi="Sylfaen"/>
          <w:sz w:val="22"/>
          <w:szCs w:val="22"/>
          <w:lang w:val="ka-GE" w:eastAsia="ru-RU"/>
        </w:rPr>
        <w:t>3</w:t>
      </w:r>
      <w:r w:rsidR="00D243E5" w:rsidRPr="003453E7">
        <w:rPr>
          <w:rFonts w:ascii="Sylfaen" w:hAnsi="Sylfaen"/>
          <w:sz w:val="22"/>
          <w:szCs w:val="22"/>
          <w:lang w:val="ka-GE" w:eastAsia="ru-RU"/>
        </w:rPr>
        <w:t>58</w:t>
      </w:r>
      <w:r w:rsidRPr="003453E7">
        <w:rPr>
          <w:rFonts w:ascii="Sylfaen" w:hAnsi="Sylfaen"/>
          <w:sz w:val="22"/>
          <w:szCs w:val="22"/>
          <w:lang w:val="ka-GE" w:eastAsia="ru-RU"/>
        </w:rPr>
        <w:t xml:space="preserve"> ათასი ვიზიტორი ეწვია</w:t>
      </w:r>
      <w:r w:rsidR="00AD0D29" w:rsidRPr="003453E7">
        <w:rPr>
          <w:rFonts w:ascii="Sylfaen" w:hAnsi="Sylfaen"/>
          <w:sz w:val="22"/>
          <w:szCs w:val="22"/>
          <w:lang w:val="ka-GE" w:eastAsia="ru-RU"/>
        </w:rPr>
        <w:t xml:space="preserve"> (201</w:t>
      </w:r>
      <w:r w:rsidR="00D243E5" w:rsidRPr="003453E7">
        <w:rPr>
          <w:rFonts w:ascii="Sylfaen" w:hAnsi="Sylfaen"/>
          <w:sz w:val="22"/>
          <w:szCs w:val="22"/>
          <w:lang w:val="ka-GE" w:eastAsia="ru-RU"/>
        </w:rPr>
        <w:t>8</w:t>
      </w:r>
      <w:r w:rsidR="00AD0D29" w:rsidRPr="003453E7">
        <w:rPr>
          <w:rFonts w:ascii="Sylfaen" w:hAnsi="Sylfaen"/>
          <w:sz w:val="22"/>
          <w:szCs w:val="22"/>
          <w:lang w:val="ka-GE" w:eastAsia="ru-RU"/>
        </w:rPr>
        <w:t xml:space="preserve"> წლის მონაცემებით, </w:t>
      </w:r>
      <w:r w:rsidR="00A8467A" w:rsidRPr="003453E7">
        <w:rPr>
          <w:rFonts w:ascii="Sylfaen" w:hAnsi="Sylfaen"/>
          <w:sz w:val="22"/>
          <w:szCs w:val="22"/>
          <w:lang w:val="ka-GE" w:eastAsia="ru-RU"/>
        </w:rPr>
        <w:t>ვიზიტორების რაოდენობა</w:t>
      </w:r>
      <w:r w:rsidR="00AD0D29" w:rsidRPr="003453E7">
        <w:rPr>
          <w:rFonts w:ascii="Sylfaen" w:hAnsi="Sylfaen"/>
          <w:sz w:val="22"/>
          <w:szCs w:val="22"/>
          <w:lang w:val="ka-GE" w:eastAsia="ru-RU"/>
        </w:rPr>
        <w:t xml:space="preserve"> </w:t>
      </w:r>
      <w:r w:rsidR="00D243E5" w:rsidRPr="003453E7">
        <w:rPr>
          <w:rFonts w:ascii="Sylfaen" w:hAnsi="Sylfaen"/>
          <w:sz w:val="22"/>
          <w:szCs w:val="22"/>
          <w:lang w:val="ka-GE" w:eastAsia="ru-RU"/>
        </w:rPr>
        <w:t>8</w:t>
      </w:r>
      <w:r w:rsidR="00AD0D29" w:rsidRPr="003453E7">
        <w:rPr>
          <w:rFonts w:ascii="Sylfaen" w:hAnsi="Sylfaen"/>
          <w:sz w:val="22"/>
          <w:szCs w:val="22"/>
          <w:lang w:val="ka-GE" w:eastAsia="ru-RU"/>
        </w:rPr>
        <w:t xml:space="preserve"> </w:t>
      </w:r>
      <w:r w:rsidR="00D243E5" w:rsidRPr="003453E7">
        <w:rPr>
          <w:rFonts w:ascii="Sylfaen" w:hAnsi="Sylfaen"/>
          <w:sz w:val="22"/>
          <w:szCs w:val="22"/>
          <w:lang w:val="ka-GE" w:eastAsia="ru-RU"/>
        </w:rPr>
        <w:t>680</w:t>
      </w:r>
      <w:r w:rsidR="00AD0D29" w:rsidRPr="003453E7">
        <w:rPr>
          <w:rFonts w:ascii="Sylfaen" w:hAnsi="Sylfaen"/>
          <w:sz w:val="22"/>
          <w:szCs w:val="22"/>
          <w:lang w:val="ka-GE" w:eastAsia="ru-RU"/>
        </w:rPr>
        <w:t xml:space="preserve"> ათას</w:t>
      </w:r>
      <w:r w:rsidR="00A8467A" w:rsidRPr="003453E7">
        <w:rPr>
          <w:rFonts w:ascii="Sylfaen" w:hAnsi="Sylfaen"/>
          <w:sz w:val="22"/>
          <w:szCs w:val="22"/>
          <w:lang w:val="ka-GE" w:eastAsia="ru-RU"/>
        </w:rPr>
        <w:t>ს შეადგენდა</w:t>
      </w:r>
      <w:r w:rsidR="00AD0D29" w:rsidRPr="003453E7">
        <w:rPr>
          <w:rFonts w:ascii="Sylfaen" w:hAnsi="Sylfaen"/>
          <w:sz w:val="22"/>
          <w:szCs w:val="22"/>
          <w:lang w:val="ka-GE" w:eastAsia="ru-RU"/>
        </w:rPr>
        <w:t>)</w:t>
      </w:r>
      <w:r w:rsidRPr="003453E7">
        <w:rPr>
          <w:rFonts w:ascii="Sylfaen" w:hAnsi="Sylfaen"/>
          <w:sz w:val="22"/>
          <w:szCs w:val="22"/>
          <w:lang w:val="ka-GE" w:eastAsia="ru-RU"/>
        </w:rPr>
        <w:t xml:space="preserve">, რაც გასული წლის ანალოგიურ მონაცემს </w:t>
      </w:r>
      <w:r w:rsidR="00D243E5" w:rsidRPr="003453E7">
        <w:rPr>
          <w:rFonts w:ascii="Sylfaen" w:hAnsi="Sylfaen"/>
          <w:sz w:val="22"/>
          <w:szCs w:val="22"/>
          <w:lang w:val="ka-GE" w:eastAsia="ru-RU"/>
        </w:rPr>
        <w:t>7</w:t>
      </w:r>
      <w:r w:rsidRPr="003453E7">
        <w:rPr>
          <w:rFonts w:ascii="Sylfaen" w:hAnsi="Sylfaen"/>
          <w:sz w:val="22"/>
          <w:szCs w:val="22"/>
          <w:lang w:val="ka-GE" w:eastAsia="ru-RU"/>
        </w:rPr>
        <w:t>.</w:t>
      </w:r>
      <w:r w:rsidR="00D243E5" w:rsidRPr="003453E7">
        <w:rPr>
          <w:rFonts w:ascii="Sylfaen" w:hAnsi="Sylfaen"/>
          <w:sz w:val="22"/>
          <w:szCs w:val="22"/>
          <w:lang w:val="ka-GE" w:eastAsia="ru-RU"/>
        </w:rPr>
        <w:t>8</w:t>
      </w:r>
      <w:r w:rsidRPr="003453E7">
        <w:rPr>
          <w:rFonts w:ascii="Sylfaen" w:hAnsi="Sylfaen"/>
          <w:sz w:val="22"/>
          <w:szCs w:val="22"/>
          <w:lang w:val="ka-GE" w:eastAsia="ru-RU"/>
        </w:rPr>
        <w:t xml:space="preserve"> პროცენტით აღემატება</w:t>
      </w:r>
      <w:r w:rsidR="002D57B9" w:rsidRPr="003453E7">
        <w:rPr>
          <w:rFonts w:ascii="Sylfaen" w:hAnsi="Sylfaen"/>
          <w:sz w:val="22"/>
          <w:szCs w:val="22"/>
          <w:lang w:val="ka-GE" w:eastAsia="ru-RU"/>
        </w:rPr>
        <w:t xml:space="preserve"> </w:t>
      </w:r>
      <w:r w:rsidR="002D57B9" w:rsidRPr="003453E7">
        <w:rPr>
          <w:rFonts w:ascii="Sylfaen" w:eastAsia="Sylfaen" w:hAnsi="Sylfaen" w:cs="Sylfaen"/>
          <w:sz w:val="22"/>
          <w:szCs w:val="22"/>
          <w:lang w:val="en-US"/>
        </w:rPr>
        <w:t>(</w:t>
      </w:r>
      <w:proofErr w:type="spellStart"/>
      <w:r w:rsidR="002D57B9" w:rsidRPr="003453E7">
        <w:rPr>
          <w:rFonts w:ascii="Sylfaen" w:eastAsia="Sylfaen" w:hAnsi="Sylfaen" w:cs="Sylfaen"/>
          <w:sz w:val="22"/>
          <w:szCs w:val="22"/>
          <w:lang w:val="en-US"/>
        </w:rPr>
        <w:t>წყარო</w:t>
      </w:r>
      <w:proofErr w:type="spellEnd"/>
      <w:r w:rsidR="002D57B9" w:rsidRPr="003453E7">
        <w:rPr>
          <w:rFonts w:ascii="Sylfaen" w:eastAsia="Sylfaen" w:hAnsi="Sylfaen" w:cs="Sylfaen"/>
          <w:sz w:val="22"/>
          <w:szCs w:val="22"/>
          <w:lang w:val="en-US"/>
        </w:rPr>
        <w:t xml:space="preserve">: </w:t>
      </w:r>
      <w:proofErr w:type="spellStart"/>
      <w:r w:rsidR="002D57B9" w:rsidRPr="003453E7">
        <w:rPr>
          <w:rFonts w:ascii="Sylfaen" w:eastAsia="Sylfaen" w:hAnsi="Sylfaen" w:cs="Sylfaen"/>
          <w:sz w:val="22"/>
          <w:szCs w:val="22"/>
          <w:lang w:val="en-US"/>
        </w:rPr>
        <w:t>საქართველოს</w:t>
      </w:r>
      <w:proofErr w:type="spellEnd"/>
      <w:r w:rsidR="002D57B9" w:rsidRPr="003453E7">
        <w:rPr>
          <w:rFonts w:ascii="Sylfaen" w:eastAsia="Sylfaen" w:hAnsi="Sylfaen" w:cs="Sylfaen"/>
          <w:sz w:val="22"/>
          <w:szCs w:val="22"/>
          <w:lang w:val="en-US"/>
        </w:rPr>
        <w:t xml:space="preserve"> </w:t>
      </w:r>
      <w:proofErr w:type="spellStart"/>
      <w:r w:rsidR="002D57B9" w:rsidRPr="003453E7">
        <w:rPr>
          <w:rFonts w:ascii="Sylfaen" w:eastAsia="Sylfaen" w:hAnsi="Sylfaen" w:cs="Sylfaen"/>
          <w:sz w:val="22"/>
          <w:szCs w:val="22"/>
          <w:lang w:val="en-US"/>
        </w:rPr>
        <w:t>ტურიზმის</w:t>
      </w:r>
      <w:proofErr w:type="spellEnd"/>
      <w:r w:rsidR="002D57B9" w:rsidRPr="003453E7">
        <w:rPr>
          <w:rFonts w:ascii="Sylfaen" w:eastAsia="Sylfaen" w:hAnsi="Sylfaen" w:cs="Sylfaen"/>
          <w:sz w:val="22"/>
          <w:szCs w:val="22"/>
          <w:lang w:val="en-US"/>
        </w:rPr>
        <w:t xml:space="preserve"> </w:t>
      </w:r>
      <w:proofErr w:type="spellStart"/>
      <w:r w:rsidR="002D57B9" w:rsidRPr="003453E7">
        <w:rPr>
          <w:rFonts w:ascii="Sylfaen" w:eastAsia="Sylfaen" w:hAnsi="Sylfaen" w:cs="Sylfaen"/>
          <w:sz w:val="22"/>
          <w:szCs w:val="22"/>
          <w:lang w:val="en-US"/>
        </w:rPr>
        <w:t>ეროვნული</w:t>
      </w:r>
      <w:proofErr w:type="spellEnd"/>
      <w:r w:rsidR="002D57B9" w:rsidRPr="003453E7">
        <w:rPr>
          <w:rFonts w:ascii="Sylfaen" w:eastAsia="Sylfaen" w:hAnsi="Sylfaen" w:cs="Sylfaen"/>
          <w:sz w:val="22"/>
          <w:szCs w:val="22"/>
          <w:lang w:val="en-US"/>
        </w:rPr>
        <w:t xml:space="preserve"> </w:t>
      </w:r>
      <w:proofErr w:type="spellStart"/>
      <w:r w:rsidR="002D57B9" w:rsidRPr="003453E7">
        <w:rPr>
          <w:rFonts w:ascii="Sylfaen" w:eastAsia="Sylfaen" w:hAnsi="Sylfaen" w:cs="Sylfaen"/>
          <w:sz w:val="22"/>
          <w:szCs w:val="22"/>
          <w:lang w:val="en-US"/>
        </w:rPr>
        <w:t>ადმინისტრაცია</w:t>
      </w:r>
      <w:proofErr w:type="spellEnd"/>
      <w:r w:rsidR="002D57B9" w:rsidRPr="003453E7">
        <w:rPr>
          <w:rFonts w:ascii="Sylfaen" w:eastAsia="Sylfaen" w:hAnsi="Sylfaen" w:cs="Sylfaen"/>
          <w:sz w:val="22"/>
          <w:szCs w:val="22"/>
          <w:lang w:val="en-US"/>
        </w:rPr>
        <w:t>)</w:t>
      </w:r>
      <w:r w:rsidR="002D57B9" w:rsidRPr="003453E7">
        <w:rPr>
          <w:rFonts w:ascii="Sylfaen" w:eastAsia="Sylfaen" w:hAnsi="Sylfaen" w:cs="Sylfaen"/>
          <w:sz w:val="22"/>
          <w:szCs w:val="22"/>
          <w:lang w:val="ka-GE"/>
        </w:rPr>
        <w:t>.</w:t>
      </w:r>
    </w:p>
    <w:p w14:paraId="7841E886" w14:textId="2599E6A0" w:rsidR="00401289" w:rsidRPr="003453E7" w:rsidRDefault="00AE2B1E" w:rsidP="00B5766E">
      <w:pPr>
        <w:ind w:firstLine="720"/>
        <w:jc w:val="both"/>
        <w:rPr>
          <w:rFonts w:ascii="Sylfaen" w:hAnsi="Sylfaen"/>
          <w:sz w:val="22"/>
          <w:szCs w:val="22"/>
          <w:lang w:val="ka-GE" w:eastAsia="ru-RU"/>
        </w:rPr>
      </w:pPr>
      <w:r w:rsidRPr="003453E7">
        <w:rPr>
          <w:rFonts w:ascii="Sylfaen" w:hAnsi="Sylfaen"/>
          <w:sz w:val="22"/>
          <w:szCs w:val="22"/>
          <w:lang w:val="ka-GE" w:eastAsia="ru-RU"/>
        </w:rPr>
        <w:t xml:space="preserve">ტურიზმიდან მიღებულმა შემოსავლებმა </w:t>
      </w:r>
      <w:r w:rsidR="00C95431" w:rsidRPr="003453E7">
        <w:rPr>
          <w:rFonts w:ascii="Sylfaen" w:hAnsi="Sylfaen"/>
          <w:sz w:val="22"/>
          <w:szCs w:val="22"/>
          <w:lang w:val="ka-GE" w:eastAsia="ru-RU"/>
        </w:rPr>
        <w:t>3</w:t>
      </w:r>
      <w:r w:rsidRPr="003453E7">
        <w:rPr>
          <w:rFonts w:ascii="Sylfaen" w:hAnsi="Sylfaen"/>
          <w:sz w:val="22"/>
          <w:szCs w:val="22"/>
          <w:lang w:val="ka-GE" w:eastAsia="ru-RU"/>
        </w:rPr>
        <w:t xml:space="preserve"> </w:t>
      </w:r>
      <w:r w:rsidR="00C95431" w:rsidRPr="003453E7">
        <w:rPr>
          <w:rFonts w:ascii="Sylfaen" w:hAnsi="Sylfaen"/>
          <w:sz w:val="22"/>
          <w:szCs w:val="22"/>
          <w:lang w:val="ka-GE" w:eastAsia="ru-RU"/>
        </w:rPr>
        <w:t>2</w:t>
      </w:r>
      <w:r w:rsidR="006A0EFD" w:rsidRPr="003453E7">
        <w:rPr>
          <w:rFonts w:ascii="Sylfaen" w:hAnsi="Sylfaen"/>
          <w:sz w:val="22"/>
          <w:szCs w:val="22"/>
          <w:lang w:val="ka-GE" w:eastAsia="ru-RU"/>
        </w:rPr>
        <w:t>69</w:t>
      </w:r>
      <w:r w:rsidRPr="003453E7">
        <w:rPr>
          <w:rFonts w:ascii="Sylfaen" w:hAnsi="Sylfaen"/>
          <w:sz w:val="22"/>
          <w:szCs w:val="22"/>
          <w:lang w:val="ka-GE" w:eastAsia="ru-RU"/>
        </w:rPr>
        <w:t xml:space="preserve"> მლნ აშშ დოლარი შეადგინა, რაც </w:t>
      </w:r>
      <w:r w:rsidR="00693712" w:rsidRPr="003453E7">
        <w:rPr>
          <w:rFonts w:ascii="Sylfaen" w:hAnsi="Sylfaen"/>
          <w:sz w:val="22"/>
          <w:szCs w:val="22"/>
          <w:lang w:val="ka-GE" w:eastAsia="ru-RU"/>
        </w:rPr>
        <w:t>1.</w:t>
      </w:r>
      <w:r w:rsidR="006A0EFD" w:rsidRPr="003453E7">
        <w:rPr>
          <w:rFonts w:ascii="Sylfaen" w:hAnsi="Sylfaen"/>
          <w:sz w:val="22"/>
          <w:szCs w:val="22"/>
          <w:lang w:val="ka-GE" w:eastAsia="ru-RU"/>
        </w:rPr>
        <w:t>4</w:t>
      </w:r>
      <w:r w:rsidRPr="003453E7">
        <w:rPr>
          <w:rFonts w:ascii="Sylfaen" w:hAnsi="Sylfaen"/>
          <w:sz w:val="22"/>
          <w:szCs w:val="22"/>
          <w:lang w:val="ka-GE" w:eastAsia="ru-RU"/>
        </w:rPr>
        <w:t xml:space="preserve"> პროცენტით (</w:t>
      </w:r>
      <w:r w:rsidR="006A0EFD" w:rsidRPr="003453E7">
        <w:rPr>
          <w:rFonts w:ascii="Sylfaen" w:hAnsi="Sylfaen"/>
          <w:sz w:val="22"/>
          <w:szCs w:val="22"/>
          <w:lang w:val="ka-GE" w:eastAsia="ru-RU"/>
        </w:rPr>
        <w:t>46.6</w:t>
      </w:r>
      <w:r w:rsidRPr="003453E7">
        <w:rPr>
          <w:rFonts w:ascii="Sylfaen" w:hAnsi="Sylfaen"/>
          <w:sz w:val="22"/>
          <w:szCs w:val="22"/>
          <w:lang w:val="ka-GE" w:eastAsia="ru-RU"/>
        </w:rPr>
        <w:t xml:space="preserve"> მლნ აშშ დოლარით) აღემატება გასული წლის მაჩვენებელს</w:t>
      </w:r>
      <w:r w:rsidR="002D57B9" w:rsidRPr="003453E7">
        <w:rPr>
          <w:rFonts w:ascii="Sylfaen" w:hAnsi="Sylfaen"/>
          <w:sz w:val="22"/>
          <w:szCs w:val="22"/>
          <w:lang w:val="ka-GE" w:eastAsia="ru-RU"/>
        </w:rPr>
        <w:t xml:space="preserve"> (წყარო: საქართველოს ეროვნული ბანკი)</w:t>
      </w:r>
      <w:r w:rsidRPr="003453E7">
        <w:rPr>
          <w:rFonts w:ascii="Sylfaen" w:hAnsi="Sylfaen"/>
          <w:sz w:val="22"/>
          <w:szCs w:val="22"/>
          <w:lang w:val="ka-GE" w:eastAsia="ru-RU"/>
        </w:rPr>
        <w:t xml:space="preserve">.  </w:t>
      </w:r>
    </w:p>
    <w:p w14:paraId="138257DD" w14:textId="72A1DFD8" w:rsidR="00497FE3" w:rsidRDefault="00497FE3" w:rsidP="00B5766E">
      <w:pPr>
        <w:ind w:firstLine="720"/>
        <w:jc w:val="both"/>
        <w:rPr>
          <w:rFonts w:ascii="Sylfaen" w:hAnsi="Sylfaen"/>
          <w:sz w:val="22"/>
          <w:szCs w:val="22"/>
          <w:lang w:val="ka-GE" w:eastAsia="ru-RU"/>
        </w:rPr>
      </w:pPr>
    </w:p>
    <w:p w14:paraId="47155682" w14:textId="55E38453" w:rsidR="006A1D5D" w:rsidRDefault="006A1D5D" w:rsidP="00B5766E">
      <w:pPr>
        <w:ind w:firstLine="720"/>
        <w:jc w:val="both"/>
        <w:rPr>
          <w:rFonts w:ascii="Sylfaen" w:hAnsi="Sylfaen"/>
          <w:sz w:val="22"/>
          <w:szCs w:val="22"/>
          <w:lang w:val="ka-GE" w:eastAsia="ru-RU"/>
        </w:rPr>
      </w:pPr>
    </w:p>
    <w:p w14:paraId="0A718471" w14:textId="77777777" w:rsidR="00497FE3" w:rsidRPr="00497FE3" w:rsidRDefault="00497FE3" w:rsidP="00B5766E">
      <w:pPr>
        <w:ind w:firstLine="720"/>
        <w:jc w:val="both"/>
        <w:rPr>
          <w:rFonts w:ascii="Sylfaen" w:hAnsi="Sylfaen" w:cs="Sylfaen"/>
          <w:b/>
          <w:color w:val="000000"/>
          <w:sz w:val="24"/>
          <w:szCs w:val="24"/>
          <w:lang w:val="ka-GE" w:eastAsia="ru-RU"/>
        </w:rPr>
      </w:pPr>
      <w:r w:rsidRPr="00497FE3">
        <w:rPr>
          <w:rFonts w:ascii="Sylfaen" w:hAnsi="Sylfaen" w:cs="Sylfaen"/>
          <w:b/>
          <w:color w:val="000000"/>
          <w:sz w:val="24"/>
          <w:szCs w:val="24"/>
          <w:lang w:val="ka-GE" w:eastAsia="ru-RU"/>
        </w:rPr>
        <w:lastRenderedPageBreak/>
        <w:t>პირდაპირი უცხოური ინვესტიციები</w:t>
      </w:r>
    </w:p>
    <w:p w14:paraId="3FF29DA5" w14:textId="45BC1B0D" w:rsidR="00497FE3" w:rsidRPr="007B4073" w:rsidRDefault="00497FE3" w:rsidP="00B5766E">
      <w:pPr>
        <w:ind w:firstLine="720"/>
        <w:jc w:val="both"/>
        <w:rPr>
          <w:rFonts w:ascii="Sylfaen" w:hAnsi="Sylfaen"/>
          <w:sz w:val="22"/>
          <w:szCs w:val="22"/>
          <w:lang w:val="ka-GE" w:eastAsia="ru-RU"/>
        </w:rPr>
      </w:pPr>
      <w:r w:rsidRPr="003453E7">
        <w:rPr>
          <w:rFonts w:ascii="Sylfaen" w:hAnsi="Sylfaen"/>
          <w:sz w:val="22"/>
          <w:szCs w:val="22"/>
          <w:lang w:val="ka-GE" w:eastAsia="ru-RU"/>
        </w:rPr>
        <w:t>201</w:t>
      </w:r>
      <w:r w:rsidR="005073FF" w:rsidRPr="003453E7">
        <w:rPr>
          <w:rFonts w:ascii="Sylfaen" w:hAnsi="Sylfaen"/>
          <w:sz w:val="22"/>
          <w:szCs w:val="22"/>
          <w:lang w:val="ka-GE" w:eastAsia="ru-RU"/>
        </w:rPr>
        <w:t>9</w:t>
      </w:r>
      <w:r w:rsidRPr="003453E7">
        <w:rPr>
          <w:rFonts w:ascii="Sylfaen" w:hAnsi="Sylfaen"/>
          <w:sz w:val="22"/>
          <w:szCs w:val="22"/>
          <w:lang w:val="ka-GE" w:eastAsia="ru-RU"/>
        </w:rPr>
        <w:t xml:space="preserve"> წელს, წინასწარი მონაცემებით, საქართველოში განხორციელებული პირდაპირი უცხოური ინვესტიციების მოცულობა </w:t>
      </w:r>
      <w:r w:rsidR="005073FF" w:rsidRPr="003453E7">
        <w:rPr>
          <w:rFonts w:ascii="Sylfaen" w:hAnsi="Sylfaen"/>
          <w:sz w:val="22"/>
          <w:szCs w:val="22"/>
          <w:lang w:val="ka-GE" w:eastAsia="ru-RU"/>
        </w:rPr>
        <w:t>0</w:t>
      </w:r>
      <w:r w:rsidR="007B4073" w:rsidRPr="003453E7">
        <w:rPr>
          <w:rFonts w:ascii="Sylfaen" w:hAnsi="Sylfaen"/>
          <w:sz w:val="22"/>
          <w:szCs w:val="22"/>
          <w:lang w:val="ka-GE" w:eastAsia="ru-RU"/>
        </w:rPr>
        <w:t>.</w:t>
      </w:r>
      <w:r w:rsidR="005073FF" w:rsidRPr="003453E7">
        <w:rPr>
          <w:rFonts w:ascii="Sylfaen" w:hAnsi="Sylfaen"/>
          <w:sz w:val="22"/>
          <w:szCs w:val="22"/>
          <w:lang w:val="ka-GE" w:eastAsia="ru-RU"/>
        </w:rPr>
        <w:t>2</w:t>
      </w:r>
      <w:r w:rsidRPr="003453E7">
        <w:rPr>
          <w:rFonts w:ascii="Sylfaen" w:hAnsi="Sylfaen"/>
          <w:sz w:val="22"/>
          <w:szCs w:val="22"/>
          <w:lang w:val="ka-GE" w:eastAsia="ru-RU"/>
        </w:rPr>
        <w:t xml:space="preserve"> პროცენტით </w:t>
      </w:r>
      <w:r w:rsidR="005073FF" w:rsidRPr="003453E7">
        <w:rPr>
          <w:rFonts w:ascii="Sylfaen" w:hAnsi="Sylfaen"/>
          <w:sz w:val="22"/>
          <w:szCs w:val="22"/>
          <w:lang w:val="ka-GE" w:eastAsia="ru-RU"/>
        </w:rPr>
        <w:t>გაიზარდა</w:t>
      </w:r>
      <w:r w:rsidRPr="003453E7">
        <w:rPr>
          <w:rFonts w:ascii="Sylfaen" w:hAnsi="Sylfaen"/>
          <w:sz w:val="22"/>
          <w:szCs w:val="22"/>
          <w:lang w:val="ka-GE" w:eastAsia="ru-RU"/>
        </w:rPr>
        <w:t xml:space="preserve"> და 1 </w:t>
      </w:r>
      <w:r w:rsidR="003736A5" w:rsidRPr="003453E7">
        <w:rPr>
          <w:rFonts w:ascii="Sylfaen" w:hAnsi="Sylfaen"/>
          <w:sz w:val="22"/>
          <w:szCs w:val="22"/>
          <w:lang w:val="ka-GE" w:eastAsia="ru-RU"/>
        </w:rPr>
        <w:t>2</w:t>
      </w:r>
      <w:r w:rsidR="005073FF" w:rsidRPr="003453E7">
        <w:rPr>
          <w:rFonts w:ascii="Sylfaen" w:hAnsi="Sylfaen"/>
          <w:sz w:val="22"/>
          <w:szCs w:val="22"/>
          <w:lang w:val="ka-GE" w:eastAsia="ru-RU"/>
        </w:rPr>
        <w:t>67</w:t>
      </w:r>
      <w:r w:rsidR="007B4073" w:rsidRPr="003453E7">
        <w:rPr>
          <w:rFonts w:ascii="Sylfaen" w:hAnsi="Sylfaen"/>
          <w:sz w:val="22"/>
          <w:szCs w:val="22"/>
          <w:lang w:val="ka-GE" w:eastAsia="ru-RU"/>
        </w:rPr>
        <w:t>.</w:t>
      </w:r>
      <w:r w:rsidR="005073FF" w:rsidRPr="003453E7">
        <w:rPr>
          <w:rFonts w:ascii="Sylfaen" w:hAnsi="Sylfaen"/>
          <w:sz w:val="22"/>
          <w:szCs w:val="22"/>
          <w:lang w:val="ka-GE" w:eastAsia="ru-RU"/>
        </w:rPr>
        <w:t>7</w:t>
      </w:r>
      <w:r w:rsidRPr="003453E7">
        <w:rPr>
          <w:rFonts w:ascii="Sylfaen" w:hAnsi="Sylfaen"/>
          <w:sz w:val="22"/>
          <w:szCs w:val="22"/>
          <w:lang w:val="ka-GE" w:eastAsia="ru-RU"/>
        </w:rPr>
        <w:t xml:space="preserve"> მლნ აშშ დოლარი შეადგინა.</w:t>
      </w:r>
      <w:r w:rsidR="003736A5" w:rsidRPr="003453E7">
        <w:rPr>
          <w:rFonts w:ascii="Sylfaen" w:hAnsi="Sylfaen"/>
          <w:sz w:val="22"/>
          <w:szCs w:val="22"/>
          <w:lang w:val="ka-GE" w:eastAsia="ru-RU"/>
        </w:rPr>
        <w:t xml:space="preserve"> </w:t>
      </w:r>
      <w:r w:rsidRPr="003453E7">
        <w:rPr>
          <w:rFonts w:ascii="Sylfaen" w:hAnsi="Sylfaen"/>
          <w:sz w:val="22"/>
          <w:szCs w:val="22"/>
          <w:lang w:val="ka-GE" w:eastAsia="ru-RU"/>
        </w:rPr>
        <w:t xml:space="preserve">საქართველოში განხორციელებული პირდაპირი უცხოური ინვესტიციების მიხედვით უმსხვილეს ინვესტორ ქვეყნებს </w:t>
      </w:r>
      <w:r w:rsidR="005073FF" w:rsidRPr="003453E7">
        <w:rPr>
          <w:rFonts w:ascii="Sylfaen" w:hAnsi="Sylfaen"/>
          <w:sz w:val="22"/>
          <w:szCs w:val="22"/>
          <w:lang w:val="ka-GE" w:eastAsia="ru-RU"/>
        </w:rPr>
        <w:t>გაერთიანებული სამეფო</w:t>
      </w:r>
      <w:r w:rsidRPr="003453E7">
        <w:rPr>
          <w:rFonts w:ascii="Sylfaen" w:hAnsi="Sylfaen"/>
          <w:sz w:val="22"/>
          <w:szCs w:val="22"/>
          <w:lang w:val="ka-GE" w:eastAsia="ru-RU"/>
        </w:rPr>
        <w:t xml:space="preserve"> (</w:t>
      </w:r>
      <w:r w:rsidR="003736A5" w:rsidRPr="003453E7">
        <w:rPr>
          <w:rFonts w:ascii="Sylfaen" w:hAnsi="Sylfaen"/>
          <w:sz w:val="22"/>
          <w:szCs w:val="22"/>
          <w:lang w:val="ka-GE" w:eastAsia="ru-RU"/>
        </w:rPr>
        <w:t>24</w:t>
      </w:r>
      <w:r w:rsidR="005073FF" w:rsidRPr="003453E7">
        <w:rPr>
          <w:rFonts w:ascii="Sylfaen" w:hAnsi="Sylfaen"/>
          <w:sz w:val="22"/>
          <w:szCs w:val="22"/>
          <w:lang w:val="ka-GE" w:eastAsia="ru-RU"/>
        </w:rPr>
        <w:t>7.8</w:t>
      </w:r>
      <w:r w:rsidRPr="003453E7">
        <w:rPr>
          <w:rFonts w:ascii="Sylfaen" w:hAnsi="Sylfaen"/>
          <w:sz w:val="22"/>
          <w:szCs w:val="22"/>
          <w:lang w:val="ka-GE" w:eastAsia="ru-RU"/>
        </w:rPr>
        <w:t xml:space="preserve"> მლნ აშშ დოლარი)</w:t>
      </w:r>
      <w:r w:rsidR="003736A5" w:rsidRPr="003453E7">
        <w:rPr>
          <w:rFonts w:ascii="Sylfaen" w:hAnsi="Sylfaen"/>
          <w:sz w:val="22"/>
          <w:szCs w:val="22"/>
          <w:lang w:val="ka-GE" w:eastAsia="ru-RU"/>
        </w:rPr>
        <w:t xml:space="preserve">, </w:t>
      </w:r>
      <w:r w:rsidR="005073FF" w:rsidRPr="003453E7">
        <w:rPr>
          <w:rFonts w:ascii="Sylfaen" w:hAnsi="Sylfaen"/>
          <w:sz w:val="22"/>
          <w:szCs w:val="22"/>
          <w:lang w:val="ka-GE" w:eastAsia="ru-RU"/>
        </w:rPr>
        <w:t>თურქეთი</w:t>
      </w:r>
      <w:r w:rsidR="003736A5" w:rsidRPr="003453E7">
        <w:rPr>
          <w:rFonts w:ascii="Sylfaen" w:hAnsi="Sylfaen"/>
          <w:sz w:val="22"/>
          <w:szCs w:val="22"/>
          <w:lang w:val="ka-GE" w:eastAsia="ru-RU"/>
        </w:rPr>
        <w:t xml:space="preserve"> (2</w:t>
      </w:r>
      <w:r w:rsidR="005073FF" w:rsidRPr="003453E7">
        <w:rPr>
          <w:rFonts w:ascii="Sylfaen" w:hAnsi="Sylfaen"/>
          <w:sz w:val="22"/>
          <w:szCs w:val="22"/>
          <w:lang w:val="ka-GE" w:eastAsia="ru-RU"/>
        </w:rPr>
        <w:t>36</w:t>
      </w:r>
      <w:r w:rsidR="003736A5" w:rsidRPr="003453E7">
        <w:rPr>
          <w:rFonts w:ascii="Sylfaen" w:hAnsi="Sylfaen"/>
          <w:sz w:val="22"/>
          <w:szCs w:val="22"/>
          <w:lang w:val="ka-GE" w:eastAsia="ru-RU"/>
        </w:rPr>
        <w:t>.</w:t>
      </w:r>
      <w:r w:rsidR="005073FF" w:rsidRPr="003453E7">
        <w:rPr>
          <w:rFonts w:ascii="Sylfaen" w:hAnsi="Sylfaen"/>
          <w:sz w:val="22"/>
          <w:szCs w:val="22"/>
          <w:lang w:val="ka-GE" w:eastAsia="ru-RU"/>
        </w:rPr>
        <w:t>5</w:t>
      </w:r>
      <w:r w:rsidR="003736A5" w:rsidRPr="003453E7">
        <w:rPr>
          <w:rFonts w:ascii="Sylfaen" w:hAnsi="Sylfaen"/>
          <w:sz w:val="22"/>
          <w:szCs w:val="22"/>
          <w:lang w:val="ka-GE" w:eastAsia="ru-RU"/>
        </w:rPr>
        <w:t xml:space="preserve"> მლნ აშშ დოლარი)</w:t>
      </w:r>
      <w:r w:rsidRPr="003453E7">
        <w:rPr>
          <w:rFonts w:ascii="Sylfaen" w:hAnsi="Sylfaen"/>
          <w:sz w:val="22"/>
          <w:szCs w:val="22"/>
          <w:lang w:val="ka-GE" w:eastAsia="ru-RU"/>
        </w:rPr>
        <w:t xml:space="preserve"> და </w:t>
      </w:r>
      <w:r w:rsidR="005073FF" w:rsidRPr="003453E7">
        <w:rPr>
          <w:rFonts w:ascii="Sylfaen" w:hAnsi="Sylfaen"/>
          <w:sz w:val="22"/>
          <w:szCs w:val="22"/>
          <w:lang w:val="ka-GE" w:eastAsia="ru-RU"/>
        </w:rPr>
        <w:t>აშშ</w:t>
      </w:r>
      <w:r w:rsidRPr="003453E7">
        <w:rPr>
          <w:rFonts w:ascii="Sylfaen" w:hAnsi="Sylfaen"/>
          <w:sz w:val="22"/>
          <w:szCs w:val="22"/>
          <w:lang w:val="ka-GE" w:eastAsia="ru-RU"/>
        </w:rPr>
        <w:t xml:space="preserve"> (</w:t>
      </w:r>
      <w:r w:rsidR="00792293" w:rsidRPr="003453E7">
        <w:rPr>
          <w:rFonts w:ascii="Sylfaen" w:hAnsi="Sylfaen"/>
          <w:sz w:val="22"/>
          <w:szCs w:val="22"/>
          <w:lang w:val="ka-GE" w:eastAsia="ru-RU"/>
        </w:rPr>
        <w:t>99</w:t>
      </w:r>
      <w:r w:rsidR="003736A5" w:rsidRPr="003453E7">
        <w:rPr>
          <w:rFonts w:ascii="Sylfaen" w:hAnsi="Sylfaen"/>
          <w:sz w:val="22"/>
          <w:szCs w:val="22"/>
          <w:lang w:val="ka-GE" w:eastAsia="ru-RU"/>
        </w:rPr>
        <w:t>.</w:t>
      </w:r>
      <w:r w:rsidR="00792293" w:rsidRPr="003453E7">
        <w:rPr>
          <w:rFonts w:ascii="Sylfaen" w:hAnsi="Sylfaen"/>
          <w:sz w:val="22"/>
          <w:szCs w:val="22"/>
          <w:lang w:val="ka-GE" w:eastAsia="ru-RU"/>
        </w:rPr>
        <w:t>0</w:t>
      </w:r>
      <w:r w:rsidRPr="003453E7">
        <w:rPr>
          <w:rFonts w:ascii="Sylfaen" w:hAnsi="Sylfaen"/>
          <w:sz w:val="22"/>
          <w:szCs w:val="22"/>
          <w:lang w:val="ka-GE" w:eastAsia="ru-RU"/>
        </w:rPr>
        <w:t xml:space="preserve"> მლნ აშშ დოლარი) წარმოადგენს. ყველაზე დიდი უცხოური ინვესტიციები </w:t>
      </w:r>
      <w:r w:rsidR="00AB569A" w:rsidRPr="003453E7">
        <w:rPr>
          <w:rFonts w:ascii="Sylfaen" w:hAnsi="Sylfaen"/>
          <w:sz w:val="22"/>
          <w:szCs w:val="22"/>
          <w:lang w:val="ka-GE" w:eastAsia="ru-RU"/>
        </w:rPr>
        <w:t>საფინანსო სექტორში</w:t>
      </w:r>
      <w:r w:rsidR="00792293" w:rsidRPr="003453E7">
        <w:rPr>
          <w:rFonts w:ascii="Sylfaen" w:hAnsi="Sylfaen"/>
          <w:sz w:val="22"/>
          <w:szCs w:val="22"/>
          <w:lang w:val="ka-GE" w:eastAsia="ru-RU"/>
        </w:rPr>
        <w:t xml:space="preserve"> (261.8 მლნ აშშ დოლარი)</w:t>
      </w:r>
      <w:r w:rsidR="00AB569A" w:rsidRPr="003453E7">
        <w:rPr>
          <w:rFonts w:ascii="Sylfaen" w:hAnsi="Sylfaen"/>
          <w:sz w:val="22"/>
          <w:szCs w:val="22"/>
          <w:lang w:val="ka-GE" w:eastAsia="ru-RU"/>
        </w:rPr>
        <w:t xml:space="preserve">, </w:t>
      </w:r>
      <w:r w:rsidR="00792293" w:rsidRPr="003453E7">
        <w:rPr>
          <w:rFonts w:ascii="Sylfaen" w:hAnsi="Sylfaen"/>
          <w:sz w:val="22"/>
          <w:szCs w:val="22"/>
          <w:lang w:val="ka-GE" w:eastAsia="ru-RU"/>
        </w:rPr>
        <w:t>ენერგეტიკა</w:t>
      </w:r>
      <w:r w:rsidR="00AB569A" w:rsidRPr="003453E7">
        <w:rPr>
          <w:rFonts w:ascii="Sylfaen" w:hAnsi="Sylfaen"/>
          <w:sz w:val="22"/>
          <w:szCs w:val="22"/>
          <w:lang w:val="ka-GE" w:eastAsia="ru-RU"/>
        </w:rPr>
        <w:t>ში</w:t>
      </w:r>
      <w:r w:rsidRPr="003453E7">
        <w:rPr>
          <w:rFonts w:ascii="Sylfaen" w:hAnsi="Sylfaen"/>
          <w:sz w:val="22"/>
          <w:szCs w:val="22"/>
          <w:lang w:val="ka-GE" w:eastAsia="ru-RU"/>
        </w:rPr>
        <w:t xml:space="preserve"> </w:t>
      </w:r>
      <w:r w:rsidR="00792293" w:rsidRPr="003453E7">
        <w:rPr>
          <w:rFonts w:ascii="Sylfaen" w:hAnsi="Sylfaen"/>
          <w:sz w:val="22"/>
          <w:szCs w:val="22"/>
          <w:lang w:val="ka-GE" w:eastAsia="ru-RU"/>
        </w:rPr>
        <w:t xml:space="preserve">(193.9 მლნ აშშ დოლარი) </w:t>
      </w:r>
      <w:r w:rsidRPr="003453E7">
        <w:rPr>
          <w:rFonts w:ascii="Sylfaen" w:hAnsi="Sylfaen"/>
          <w:sz w:val="22"/>
          <w:szCs w:val="22"/>
          <w:lang w:val="ka-GE" w:eastAsia="ru-RU"/>
        </w:rPr>
        <w:t xml:space="preserve">და </w:t>
      </w:r>
      <w:r w:rsidR="00792293" w:rsidRPr="003453E7">
        <w:rPr>
          <w:rFonts w:ascii="Sylfaen" w:hAnsi="Sylfaen"/>
          <w:sz w:val="22"/>
          <w:szCs w:val="22"/>
          <w:lang w:val="ka-GE" w:eastAsia="ru-RU"/>
        </w:rPr>
        <w:t>სასტუმროები და რესტორნებში (157.5 მლნ აშშ დოლარი)</w:t>
      </w:r>
      <w:r w:rsidRPr="003453E7">
        <w:rPr>
          <w:rFonts w:ascii="Sylfaen" w:hAnsi="Sylfaen"/>
          <w:sz w:val="22"/>
          <w:szCs w:val="22"/>
          <w:lang w:val="ka-GE" w:eastAsia="ru-RU"/>
        </w:rPr>
        <w:t xml:space="preserve"> განხორციელდა.</w:t>
      </w:r>
    </w:p>
    <w:p w14:paraId="44CCFEAC" w14:textId="77777777" w:rsidR="005D3724" w:rsidRDefault="005D3724" w:rsidP="00B5766E">
      <w:pPr>
        <w:pStyle w:val="21"/>
        <w:tabs>
          <w:tab w:val="num" w:pos="0"/>
        </w:tabs>
        <w:ind w:firstLine="0"/>
        <w:jc w:val="center"/>
        <w:rPr>
          <w:rFonts w:ascii="Sylfaen" w:hAnsi="Sylfaen" w:cs="Sylfaen"/>
          <w:b/>
          <w:color w:val="000000"/>
          <w:sz w:val="24"/>
          <w:szCs w:val="24"/>
          <w:lang w:val="fr-FR"/>
        </w:rPr>
      </w:pPr>
    </w:p>
    <w:p w14:paraId="12D94A23" w14:textId="77777777" w:rsidR="005D3724" w:rsidRDefault="005D3724" w:rsidP="00B5766E">
      <w:pPr>
        <w:pStyle w:val="21"/>
        <w:tabs>
          <w:tab w:val="num" w:pos="0"/>
        </w:tabs>
        <w:ind w:firstLine="0"/>
        <w:jc w:val="center"/>
        <w:rPr>
          <w:rFonts w:ascii="Sylfaen" w:hAnsi="Sylfaen" w:cs="Sylfaen"/>
          <w:b/>
          <w:color w:val="000000"/>
          <w:sz w:val="24"/>
          <w:szCs w:val="24"/>
          <w:lang w:val="fr-FR"/>
        </w:rPr>
      </w:pPr>
    </w:p>
    <w:p w14:paraId="249FE8B2" w14:textId="0752E9A0" w:rsidR="00D10F80" w:rsidRDefault="003657E6" w:rsidP="00B5766E">
      <w:pPr>
        <w:pStyle w:val="21"/>
        <w:tabs>
          <w:tab w:val="num" w:pos="0"/>
        </w:tabs>
        <w:ind w:firstLine="0"/>
        <w:jc w:val="center"/>
        <w:rPr>
          <w:rFonts w:ascii="Sylfaen" w:hAnsi="Sylfaen" w:cs="Sylfaen"/>
          <w:b/>
          <w:color w:val="000000"/>
          <w:sz w:val="24"/>
          <w:szCs w:val="24"/>
          <w:lang w:val="fr-FR"/>
        </w:rPr>
      </w:pPr>
      <w:r w:rsidRPr="003D7EB4">
        <w:rPr>
          <w:rFonts w:ascii="Sylfaen" w:hAnsi="Sylfaen" w:cs="Sylfaen"/>
          <w:b/>
          <w:color w:val="000000"/>
          <w:sz w:val="24"/>
          <w:szCs w:val="24"/>
          <w:lang w:val="fr-FR"/>
        </w:rPr>
        <w:t xml:space="preserve">ინფორმაცია </w:t>
      </w:r>
      <w:r>
        <w:rPr>
          <w:rFonts w:ascii="Sylfaen" w:hAnsi="Sylfaen" w:cs="Sylfaen"/>
          <w:b/>
          <w:color w:val="000000"/>
          <w:sz w:val="24"/>
          <w:szCs w:val="24"/>
          <w:lang w:val="ka-GE"/>
        </w:rPr>
        <w:t>საქართველოს 201</w:t>
      </w:r>
      <w:r w:rsidR="00F851E9">
        <w:rPr>
          <w:rFonts w:ascii="Sylfaen" w:hAnsi="Sylfaen" w:cs="Sylfaen"/>
          <w:b/>
          <w:color w:val="000000"/>
          <w:sz w:val="24"/>
          <w:szCs w:val="24"/>
          <w:lang w:val="ka-GE"/>
        </w:rPr>
        <w:t>9</w:t>
      </w:r>
      <w:r>
        <w:rPr>
          <w:rFonts w:ascii="Sylfaen" w:hAnsi="Sylfaen" w:cs="Sylfaen"/>
          <w:b/>
          <w:color w:val="000000"/>
          <w:sz w:val="24"/>
          <w:szCs w:val="24"/>
          <w:lang w:val="ka-GE"/>
        </w:rPr>
        <w:t xml:space="preserve"> წლის   </w:t>
      </w:r>
      <w:r w:rsidRPr="003D7EB4">
        <w:rPr>
          <w:rFonts w:ascii="Sylfaen" w:hAnsi="Sylfaen" w:cs="Sylfaen"/>
          <w:b/>
          <w:color w:val="000000"/>
          <w:sz w:val="24"/>
          <w:szCs w:val="24"/>
          <w:lang w:val="fr-FR"/>
        </w:rPr>
        <w:t xml:space="preserve">ნაერთი ბიუჯეტის  შემოსავლების  </w:t>
      </w:r>
    </w:p>
    <w:p w14:paraId="0248B37D" w14:textId="4956DE6D" w:rsidR="003657E6" w:rsidRPr="002F47DA" w:rsidRDefault="003657E6" w:rsidP="00B5766E">
      <w:pPr>
        <w:pStyle w:val="21"/>
        <w:tabs>
          <w:tab w:val="num" w:pos="0"/>
        </w:tabs>
        <w:ind w:firstLine="0"/>
        <w:jc w:val="center"/>
        <w:rPr>
          <w:rFonts w:ascii="Sylfaen" w:hAnsi="Sylfaen" w:cs="Sylfaen"/>
          <w:b/>
          <w:color w:val="000000"/>
          <w:sz w:val="24"/>
          <w:szCs w:val="24"/>
          <w:lang w:val="fr-FR"/>
        </w:rPr>
      </w:pPr>
      <w:r w:rsidRPr="003D7EB4">
        <w:rPr>
          <w:rFonts w:ascii="Sylfaen" w:hAnsi="Sylfaen" w:cs="Sylfaen"/>
          <w:b/>
          <w:color w:val="000000"/>
          <w:sz w:val="24"/>
          <w:szCs w:val="24"/>
          <w:lang w:val="fr-FR"/>
        </w:rPr>
        <w:t>შესრულების შესახებ</w:t>
      </w:r>
    </w:p>
    <w:p w14:paraId="3A1A6780" w14:textId="77777777" w:rsidR="003657E6" w:rsidRPr="003C4AC2" w:rsidRDefault="003657E6" w:rsidP="00B5766E">
      <w:pPr>
        <w:jc w:val="both"/>
        <w:rPr>
          <w:rFonts w:ascii="Sylfaen" w:hAnsi="Sylfaen" w:cs="Sylfaen"/>
          <w:sz w:val="28"/>
          <w:szCs w:val="28"/>
          <w:lang w:val="ka-GE"/>
        </w:rPr>
      </w:pPr>
    </w:p>
    <w:p w14:paraId="22016FF9" w14:textId="25517BFF" w:rsidR="008834C2" w:rsidRPr="00946034" w:rsidRDefault="00BA1E09" w:rsidP="00B5766E">
      <w:pPr>
        <w:ind w:firstLine="720"/>
        <w:jc w:val="both"/>
        <w:rPr>
          <w:rFonts w:ascii="Sylfaen" w:hAnsi="Sylfaen" w:cs="Sylfaen"/>
          <w:sz w:val="22"/>
          <w:szCs w:val="22"/>
          <w:lang w:val="en-US"/>
        </w:rPr>
      </w:pPr>
      <w:r w:rsidRPr="005C3C53">
        <w:rPr>
          <w:rFonts w:ascii="Sylfaen" w:hAnsi="Sylfaen" w:cs="Sylfaen"/>
          <w:sz w:val="22"/>
          <w:szCs w:val="22"/>
          <w:lang w:val="ka-GE"/>
        </w:rPr>
        <w:t>201</w:t>
      </w:r>
      <w:r>
        <w:rPr>
          <w:rFonts w:ascii="Sylfaen" w:hAnsi="Sylfaen" w:cs="Sylfaen"/>
          <w:sz w:val="22"/>
          <w:szCs w:val="22"/>
          <w:lang w:val="en-US"/>
        </w:rPr>
        <w:t>9</w:t>
      </w:r>
      <w:r w:rsidRPr="00AD1983">
        <w:rPr>
          <w:rFonts w:ascii="Sylfaen" w:hAnsi="Sylfaen" w:cs="Sylfaen"/>
          <w:sz w:val="22"/>
          <w:szCs w:val="22"/>
          <w:lang w:val="ka-GE"/>
        </w:rPr>
        <w:t xml:space="preserve"> </w:t>
      </w:r>
      <w:r w:rsidRPr="005C3C53">
        <w:rPr>
          <w:rFonts w:ascii="Sylfaen" w:hAnsi="Sylfaen" w:cs="Sylfaen"/>
          <w:sz w:val="22"/>
          <w:szCs w:val="22"/>
          <w:lang w:val="ka-GE"/>
        </w:rPr>
        <w:t>წლის ნაერთი</w:t>
      </w:r>
      <w:r>
        <w:rPr>
          <w:rFonts w:ascii="Sylfaen" w:hAnsi="Sylfaen" w:cs="Sylfaen"/>
          <w:sz w:val="22"/>
          <w:szCs w:val="22"/>
          <w:lang w:val="ka-GE"/>
        </w:rPr>
        <w:t xml:space="preserve"> </w:t>
      </w:r>
      <w:r w:rsidRPr="005C3C53">
        <w:rPr>
          <w:rFonts w:ascii="Sylfaen" w:hAnsi="Sylfaen" w:cs="Sylfaen"/>
          <w:sz w:val="22"/>
          <w:szCs w:val="22"/>
          <w:lang w:val="ka-GE"/>
        </w:rPr>
        <w:t>ბიუჯეტის</w:t>
      </w:r>
      <w:r>
        <w:rPr>
          <w:rFonts w:ascii="Sylfaen" w:hAnsi="Sylfaen" w:cs="Sylfaen"/>
          <w:sz w:val="22"/>
          <w:szCs w:val="22"/>
          <w:lang w:val="ka-GE"/>
        </w:rPr>
        <w:t xml:space="preserve"> </w:t>
      </w:r>
      <w:r w:rsidRPr="005C3C53">
        <w:rPr>
          <w:rFonts w:ascii="Sylfaen" w:hAnsi="Sylfaen" w:cs="Sylfaen"/>
          <w:sz w:val="22"/>
          <w:szCs w:val="22"/>
          <w:lang w:val="ka-GE"/>
        </w:rPr>
        <w:t xml:space="preserve">შემოსავლების საპროგნოზო მაჩვენებელი </w:t>
      </w:r>
      <w:r w:rsidRPr="00BA1E09">
        <w:rPr>
          <w:rFonts w:ascii="Sylfaen" w:hAnsi="Sylfaen" w:cs="Sylfaen"/>
          <w:sz w:val="22"/>
          <w:szCs w:val="22"/>
          <w:lang w:val="ka-GE"/>
        </w:rPr>
        <w:t>განისაზღვრა</w:t>
      </w:r>
      <w:r w:rsidRPr="0063027C">
        <w:rPr>
          <w:rFonts w:ascii="Sylfaen" w:hAnsi="Sylfaen" w:cs="Sylfaen"/>
          <w:b/>
          <w:sz w:val="22"/>
          <w:szCs w:val="22"/>
          <w:lang w:val="ka-GE"/>
        </w:rPr>
        <w:t xml:space="preserve">  </w:t>
      </w:r>
      <w:r w:rsidRPr="0063027C">
        <w:rPr>
          <w:rFonts w:ascii="Sylfaen" w:hAnsi="Sylfaen" w:cs="Sylfaen"/>
          <w:sz w:val="22"/>
          <w:szCs w:val="22"/>
          <w:lang w:val="ka-GE"/>
        </w:rPr>
        <w:t xml:space="preserve"> </w:t>
      </w:r>
      <w:r>
        <w:rPr>
          <w:rFonts w:ascii="Sylfaen" w:hAnsi="Sylfaen" w:cs="Sylfaen"/>
          <w:sz w:val="22"/>
          <w:szCs w:val="22"/>
          <w:lang w:val="en-US"/>
        </w:rPr>
        <w:t xml:space="preserve">               </w:t>
      </w:r>
      <w:r>
        <w:rPr>
          <w:rFonts w:ascii="Sylfaen" w:hAnsi="Sylfaen"/>
          <w:sz w:val="22"/>
          <w:szCs w:val="22"/>
          <w:lang w:val="en-US"/>
        </w:rPr>
        <w:t>12</w:t>
      </w:r>
      <w:r>
        <w:rPr>
          <w:rFonts w:ascii="Sylfaen" w:hAnsi="Sylfaen"/>
          <w:sz w:val="22"/>
          <w:szCs w:val="22"/>
          <w:lang w:val="ka-GE"/>
        </w:rPr>
        <w:t xml:space="preserve"> </w:t>
      </w:r>
      <w:r>
        <w:rPr>
          <w:rFonts w:ascii="Sylfaen" w:hAnsi="Sylfaen"/>
          <w:sz w:val="22"/>
          <w:szCs w:val="22"/>
          <w:lang w:val="en-US"/>
        </w:rPr>
        <w:t>705 000</w:t>
      </w:r>
      <w:r>
        <w:rPr>
          <w:rFonts w:ascii="Sylfaen" w:hAnsi="Sylfaen"/>
          <w:sz w:val="22"/>
          <w:szCs w:val="22"/>
          <w:lang w:val="ka-GE"/>
        </w:rPr>
        <w:t>.0</w:t>
      </w:r>
      <w:r w:rsidRPr="0063027C">
        <w:rPr>
          <w:rFonts w:ascii="Sylfaen" w:hAnsi="Sylfaen"/>
          <w:sz w:val="22"/>
          <w:szCs w:val="22"/>
          <w:lang w:val="en-US"/>
        </w:rPr>
        <w:t xml:space="preserve"> </w:t>
      </w:r>
      <w:r>
        <w:rPr>
          <w:rFonts w:ascii="Sylfaen" w:hAnsi="Sylfaen" w:cs="Arial"/>
          <w:sz w:val="22"/>
          <w:szCs w:val="22"/>
          <w:lang w:val="ka-GE"/>
        </w:rPr>
        <w:t>ა</w:t>
      </w:r>
      <w:r w:rsidRPr="005C3C53">
        <w:rPr>
          <w:rFonts w:ascii="Sylfaen" w:hAnsi="Sylfaen" w:cs="Sylfaen"/>
          <w:sz w:val="22"/>
          <w:szCs w:val="22"/>
          <w:lang w:val="ka-GE"/>
        </w:rPr>
        <w:t>თასი</w:t>
      </w:r>
      <w:r w:rsidRPr="00AD1983">
        <w:rPr>
          <w:rFonts w:ascii="Sylfaen" w:hAnsi="Sylfaen" w:cs="Sylfaen"/>
          <w:sz w:val="22"/>
          <w:szCs w:val="22"/>
          <w:lang w:val="ka-GE"/>
        </w:rPr>
        <w:t xml:space="preserve"> </w:t>
      </w:r>
      <w:r>
        <w:rPr>
          <w:rFonts w:ascii="Sylfaen" w:hAnsi="Sylfaen" w:cs="Sylfaen"/>
          <w:sz w:val="22"/>
          <w:szCs w:val="22"/>
          <w:lang w:val="ka-GE"/>
        </w:rPr>
        <w:t xml:space="preserve">ლარით, საანგარიშო </w:t>
      </w:r>
      <w:r w:rsidRPr="005C3C53">
        <w:rPr>
          <w:rFonts w:ascii="Sylfaen" w:hAnsi="Sylfaen" w:cs="Sylfaen"/>
          <w:sz w:val="22"/>
          <w:szCs w:val="22"/>
          <w:lang w:val="ka-GE"/>
        </w:rPr>
        <w:t xml:space="preserve">პერიოდში </w:t>
      </w:r>
      <w:r>
        <w:rPr>
          <w:rFonts w:ascii="Sylfaen" w:hAnsi="Sylfaen" w:cs="Sylfaen"/>
          <w:sz w:val="22"/>
          <w:szCs w:val="22"/>
          <w:lang w:val="en-US"/>
        </w:rPr>
        <w:t xml:space="preserve"> </w:t>
      </w:r>
      <w:r w:rsidRPr="005C3C53">
        <w:rPr>
          <w:rFonts w:ascii="Sylfaen" w:hAnsi="Sylfaen" w:cs="Sylfaen"/>
          <w:sz w:val="22"/>
          <w:szCs w:val="22"/>
          <w:lang w:val="ka-GE"/>
        </w:rPr>
        <w:t xml:space="preserve">მობილიზებულ </w:t>
      </w:r>
      <w:r w:rsidRPr="0063027C">
        <w:rPr>
          <w:rFonts w:ascii="Sylfaen" w:hAnsi="Sylfaen" w:cs="Sylfaen"/>
          <w:sz w:val="22"/>
          <w:szCs w:val="22"/>
          <w:lang w:val="ka-GE"/>
        </w:rPr>
        <w:t xml:space="preserve">იქნა  </w:t>
      </w:r>
      <w:r>
        <w:rPr>
          <w:rFonts w:ascii="Sylfaen" w:hAnsi="Sylfaen"/>
          <w:sz w:val="22"/>
          <w:szCs w:val="22"/>
          <w:lang w:val="en-US"/>
        </w:rPr>
        <w:t>12</w:t>
      </w:r>
      <w:r>
        <w:rPr>
          <w:rFonts w:ascii="Sylfaen" w:hAnsi="Sylfaen"/>
          <w:sz w:val="22"/>
          <w:szCs w:val="22"/>
          <w:lang w:val="ka-GE"/>
        </w:rPr>
        <w:t xml:space="preserve"> </w:t>
      </w:r>
      <w:r>
        <w:rPr>
          <w:rFonts w:ascii="Sylfaen" w:hAnsi="Sylfaen"/>
          <w:sz w:val="22"/>
          <w:szCs w:val="22"/>
          <w:lang w:val="en-US"/>
        </w:rPr>
        <w:t>907</w:t>
      </w:r>
      <w:r>
        <w:rPr>
          <w:rFonts w:ascii="Sylfaen" w:hAnsi="Sylfaen"/>
          <w:sz w:val="22"/>
          <w:szCs w:val="22"/>
          <w:lang w:val="ka-GE"/>
        </w:rPr>
        <w:t xml:space="preserve"> </w:t>
      </w:r>
      <w:r>
        <w:rPr>
          <w:rFonts w:ascii="Sylfaen" w:hAnsi="Sylfaen"/>
          <w:sz w:val="22"/>
          <w:szCs w:val="22"/>
          <w:lang w:val="en-US"/>
        </w:rPr>
        <w:t>343</w:t>
      </w:r>
      <w:r>
        <w:rPr>
          <w:rFonts w:ascii="Sylfaen" w:hAnsi="Sylfaen"/>
          <w:sz w:val="22"/>
          <w:szCs w:val="22"/>
          <w:lang w:val="ka-GE"/>
        </w:rPr>
        <w:t>.</w:t>
      </w:r>
      <w:r w:rsidR="001A7C96">
        <w:rPr>
          <w:rFonts w:ascii="Sylfaen" w:hAnsi="Sylfaen"/>
          <w:sz w:val="22"/>
          <w:szCs w:val="22"/>
          <w:lang w:val="en-US"/>
        </w:rPr>
        <w:t>5</w:t>
      </w:r>
      <w:r>
        <w:rPr>
          <w:rFonts w:ascii="Sylfaen" w:hAnsi="Sylfaen"/>
          <w:sz w:val="22"/>
          <w:szCs w:val="22"/>
          <w:lang w:val="en-US"/>
        </w:rPr>
        <w:t xml:space="preserve"> </w:t>
      </w:r>
      <w:r w:rsidRPr="005C3C53">
        <w:rPr>
          <w:rFonts w:ascii="Sylfaen" w:hAnsi="Sylfaen" w:cs="Sylfaen"/>
          <w:sz w:val="22"/>
          <w:szCs w:val="22"/>
          <w:lang w:val="ka-GE"/>
        </w:rPr>
        <w:t xml:space="preserve">ათასი ლარი, ანუ საპროგნოზო მაჩვენებლის </w:t>
      </w:r>
      <w:r>
        <w:rPr>
          <w:rFonts w:ascii="Sylfaen" w:hAnsi="Sylfaen" w:cs="Sylfaen"/>
          <w:sz w:val="22"/>
          <w:szCs w:val="22"/>
          <w:lang w:val="ka-GE"/>
        </w:rPr>
        <w:t>101.6</w:t>
      </w:r>
      <w:r w:rsidRPr="005C3C53">
        <w:rPr>
          <w:rFonts w:ascii="Sylfaen" w:hAnsi="Sylfaen" w:cs="Sylfaen"/>
          <w:sz w:val="22"/>
          <w:szCs w:val="22"/>
          <w:lang w:val="ka-GE"/>
        </w:rPr>
        <w:t>%.</w:t>
      </w:r>
    </w:p>
    <w:p w14:paraId="18A05653" w14:textId="7B15DE3A" w:rsidR="00BA1E09" w:rsidRPr="00763E4B" w:rsidRDefault="00BA1E09" w:rsidP="00B5766E">
      <w:pPr>
        <w:ind w:firstLine="720"/>
        <w:jc w:val="both"/>
        <w:rPr>
          <w:rFonts w:ascii="Sylfaen" w:hAnsi="Sylfaen" w:cs="Arial"/>
          <w:sz w:val="22"/>
          <w:szCs w:val="22"/>
          <w:lang w:val="en-US"/>
        </w:rPr>
      </w:pPr>
      <w:r w:rsidRPr="005C3C53">
        <w:rPr>
          <w:rFonts w:ascii="Sylfaen" w:hAnsi="Sylfaen" w:cs="Sylfaen"/>
          <w:b/>
          <w:sz w:val="22"/>
          <w:szCs w:val="22"/>
          <w:lang w:val="ka-GE"/>
        </w:rPr>
        <w:t>გადასახადების</w:t>
      </w:r>
      <w:r>
        <w:rPr>
          <w:rFonts w:ascii="Sylfaen" w:hAnsi="Sylfaen" w:cs="Sylfaen"/>
          <w:b/>
          <w:sz w:val="22"/>
          <w:szCs w:val="22"/>
          <w:lang w:val="en-US"/>
        </w:rPr>
        <w:t xml:space="preserve"> </w:t>
      </w:r>
      <w:r w:rsidRPr="005C3C53">
        <w:rPr>
          <w:rFonts w:ascii="Sylfaen" w:hAnsi="Sylfaen" w:cs="Sylfaen"/>
          <w:sz w:val="22"/>
          <w:szCs w:val="22"/>
          <w:lang w:val="ka-GE"/>
        </w:rPr>
        <w:t>საპროგნოზო</w:t>
      </w:r>
      <w:r w:rsidRPr="005C3C53">
        <w:rPr>
          <w:rFonts w:ascii="Sylfaen" w:hAnsi="Sylfaen" w:cs="Arial"/>
          <w:sz w:val="22"/>
          <w:szCs w:val="22"/>
          <w:lang w:val="ka-GE"/>
        </w:rPr>
        <w:t xml:space="preserve"> </w:t>
      </w:r>
      <w:r w:rsidRPr="005C3C53">
        <w:rPr>
          <w:rFonts w:ascii="Sylfaen" w:hAnsi="Sylfaen" w:cs="Sylfaen"/>
          <w:sz w:val="22"/>
          <w:szCs w:val="22"/>
          <w:lang w:val="ka-GE"/>
        </w:rPr>
        <w:t>მაჩვენებელი</w:t>
      </w:r>
      <w:r w:rsidRPr="005C3C53">
        <w:rPr>
          <w:rFonts w:ascii="Sylfaen" w:hAnsi="Sylfaen" w:cs="Arial"/>
          <w:sz w:val="22"/>
          <w:szCs w:val="22"/>
          <w:lang w:val="ka-GE"/>
        </w:rPr>
        <w:t xml:space="preserve"> </w:t>
      </w:r>
      <w:r w:rsidRPr="005C3C53">
        <w:rPr>
          <w:rFonts w:ascii="Sylfaen" w:hAnsi="Sylfaen" w:cs="Sylfaen"/>
          <w:sz w:val="22"/>
          <w:szCs w:val="22"/>
          <w:lang w:val="ka-GE"/>
        </w:rPr>
        <w:t>განისაზღვრა</w:t>
      </w:r>
      <w:r w:rsidRPr="005C3C53">
        <w:rPr>
          <w:rFonts w:ascii="Sylfaen" w:hAnsi="Sylfaen" w:cs="Arial"/>
          <w:sz w:val="22"/>
          <w:szCs w:val="22"/>
          <w:lang w:val="ka-GE"/>
        </w:rPr>
        <w:t xml:space="preserve"> </w:t>
      </w:r>
      <w:r>
        <w:rPr>
          <w:rFonts w:ascii="Sylfaen" w:hAnsi="Sylfaen" w:cs="Arial"/>
          <w:bCs/>
          <w:color w:val="000000"/>
          <w:sz w:val="22"/>
          <w:szCs w:val="22"/>
          <w:lang w:val="en-US"/>
        </w:rPr>
        <w:t>11</w:t>
      </w:r>
      <w:r>
        <w:rPr>
          <w:rFonts w:ascii="Sylfaen" w:hAnsi="Sylfaen" w:cs="Arial"/>
          <w:bCs/>
          <w:color w:val="000000"/>
          <w:sz w:val="22"/>
          <w:szCs w:val="22"/>
          <w:lang w:val="ka-GE"/>
        </w:rPr>
        <w:t xml:space="preserve"> 310 000</w:t>
      </w:r>
      <w:r>
        <w:rPr>
          <w:rFonts w:ascii="Sylfaen" w:hAnsi="Sylfaen" w:cs="Arial"/>
          <w:bCs/>
          <w:color w:val="000000"/>
          <w:sz w:val="22"/>
          <w:szCs w:val="22"/>
          <w:lang w:val="en-US"/>
        </w:rPr>
        <w:t>.0</w:t>
      </w:r>
      <w:r w:rsidRPr="002C2800">
        <w:rPr>
          <w:rFonts w:ascii="Sylfaen" w:hAnsi="Sylfaen" w:cs="Arial"/>
          <w:bCs/>
          <w:color w:val="000000"/>
          <w:sz w:val="22"/>
          <w:szCs w:val="22"/>
          <w:lang w:val="ka-GE"/>
        </w:rPr>
        <w:t xml:space="preserve"> </w:t>
      </w:r>
      <w:r w:rsidRPr="005C3C53">
        <w:rPr>
          <w:rFonts w:ascii="Sylfaen" w:hAnsi="Sylfaen" w:cs="Arial"/>
          <w:sz w:val="22"/>
          <w:szCs w:val="22"/>
          <w:lang w:val="ka-GE"/>
        </w:rPr>
        <w:t xml:space="preserve">ათასი </w:t>
      </w:r>
      <w:r w:rsidRPr="005C3C53">
        <w:rPr>
          <w:rFonts w:ascii="Sylfaen" w:hAnsi="Sylfaen" w:cs="Sylfaen"/>
          <w:sz w:val="22"/>
          <w:szCs w:val="22"/>
          <w:lang w:val="ka-GE"/>
        </w:rPr>
        <w:t>ლარით</w:t>
      </w:r>
      <w:r w:rsidRPr="005C3C53">
        <w:rPr>
          <w:rFonts w:ascii="Sylfaen" w:hAnsi="Sylfaen" w:cs="Arial"/>
          <w:sz w:val="22"/>
          <w:szCs w:val="22"/>
          <w:lang w:val="ka-GE"/>
        </w:rPr>
        <w:t xml:space="preserve">,  </w:t>
      </w:r>
      <w:r w:rsidRPr="005C3C53">
        <w:rPr>
          <w:rFonts w:ascii="Sylfaen" w:hAnsi="Sylfaen" w:cs="Sylfaen"/>
          <w:sz w:val="22"/>
          <w:szCs w:val="22"/>
          <w:lang w:val="ka-GE"/>
        </w:rPr>
        <w:t>საანგარიშო</w:t>
      </w:r>
      <w:r w:rsidRPr="005C3C53">
        <w:rPr>
          <w:rFonts w:ascii="Sylfaen" w:hAnsi="Sylfaen" w:cs="Arial"/>
          <w:sz w:val="22"/>
          <w:szCs w:val="22"/>
          <w:lang w:val="ka-GE"/>
        </w:rPr>
        <w:t xml:space="preserve"> </w:t>
      </w:r>
      <w:r w:rsidRPr="005C3C53">
        <w:rPr>
          <w:rFonts w:ascii="Sylfaen" w:hAnsi="Sylfaen" w:cs="Sylfaen"/>
          <w:sz w:val="22"/>
          <w:szCs w:val="22"/>
          <w:lang w:val="ka-GE"/>
        </w:rPr>
        <w:t>პერიოდში</w:t>
      </w:r>
      <w:r w:rsidRPr="005C3C53">
        <w:rPr>
          <w:rFonts w:ascii="Sylfaen" w:hAnsi="Sylfaen" w:cs="Arial"/>
          <w:sz w:val="22"/>
          <w:szCs w:val="22"/>
          <w:lang w:val="ka-GE"/>
        </w:rPr>
        <w:t xml:space="preserve"> </w:t>
      </w:r>
      <w:r w:rsidRPr="005C3C53">
        <w:rPr>
          <w:rFonts w:ascii="Sylfaen" w:hAnsi="Sylfaen" w:cs="Sylfaen"/>
          <w:sz w:val="22"/>
          <w:szCs w:val="22"/>
          <w:lang w:val="ka-GE"/>
        </w:rPr>
        <w:t>მობილიზებულ</w:t>
      </w:r>
      <w:r w:rsidRPr="005C3C53">
        <w:rPr>
          <w:rFonts w:ascii="Sylfaen" w:hAnsi="Sylfaen" w:cs="Arial"/>
          <w:sz w:val="22"/>
          <w:szCs w:val="22"/>
          <w:lang w:val="ka-GE"/>
        </w:rPr>
        <w:t xml:space="preserve"> </w:t>
      </w:r>
      <w:r w:rsidRPr="005C3C53">
        <w:rPr>
          <w:rFonts w:ascii="Sylfaen" w:hAnsi="Sylfaen" w:cs="Sylfaen"/>
          <w:sz w:val="22"/>
          <w:szCs w:val="22"/>
          <w:lang w:val="ka-GE"/>
        </w:rPr>
        <w:t>იქნა</w:t>
      </w:r>
      <w:r>
        <w:rPr>
          <w:rFonts w:ascii="Sylfaen" w:hAnsi="Sylfaen" w:cs="Arial"/>
          <w:sz w:val="22"/>
          <w:szCs w:val="22"/>
          <w:lang w:val="ka-GE"/>
        </w:rPr>
        <w:t xml:space="preserve"> </w:t>
      </w:r>
      <w:r>
        <w:rPr>
          <w:rFonts w:ascii="Sylfaen" w:hAnsi="Sylfaen" w:cs="Arial"/>
          <w:sz w:val="22"/>
          <w:szCs w:val="22"/>
          <w:lang w:val="en-US"/>
        </w:rPr>
        <w:t xml:space="preserve">11 417 838.8 </w:t>
      </w:r>
      <w:r w:rsidRPr="005C3C53">
        <w:rPr>
          <w:rFonts w:ascii="Sylfaen" w:hAnsi="Sylfaen" w:cs="Arial"/>
          <w:sz w:val="22"/>
          <w:szCs w:val="22"/>
          <w:lang w:val="ka-GE"/>
        </w:rPr>
        <w:t xml:space="preserve">ათასი </w:t>
      </w:r>
      <w:r w:rsidRPr="005C3C53">
        <w:rPr>
          <w:rFonts w:ascii="Sylfaen" w:hAnsi="Sylfaen" w:cs="Sylfaen"/>
          <w:sz w:val="22"/>
          <w:szCs w:val="22"/>
          <w:lang w:val="ka-GE"/>
        </w:rPr>
        <w:t>ლარი</w:t>
      </w:r>
      <w:r w:rsidRPr="005C3C53">
        <w:rPr>
          <w:rFonts w:ascii="Sylfaen" w:hAnsi="Sylfaen" w:cs="Arial"/>
          <w:sz w:val="22"/>
          <w:szCs w:val="22"/>
          <w:lang w:val="ka-GE"/>
        </w:rPr>
        <w:t xml:space="preserve">, </w:t>
      </w:r>
      <w:r w:rsidRPr="005C3C53">
        <w:rPr>
          <w:rFonts w:ascii="Sylfaen" w:hAnsi="Sylfaen" w:cs="Sylfaen"/>
          <w:sz w:val="22"/>
          <w:szCs w:val="22"/>
          <w:lang w:val="ka-GE"/>
        </w:rPr>
        <w:t>ანუ</w:t>
      </w:r>
      <w:r w:rsidRPr="005C3C53">
        <w:rPr>
          <w:rFonts w:ascii="Sylfaen" w:hAnsi="Sylfaen" w:cs="Arial"/>
          <w:sz w:val="22"/>
          <w:szCs w:val="22"/>
          <w:lang w:val="ka-GE"/>
        </w:rPr>
        <w:t xml:space="preserve"> </w:t>
      </w:r>
      <w:r w:rsidRPr="005C3C53">
        <w:rPr>
          <w:rFonts w:ascii="Sylfaen" w:hAnsi="Sylfaen" w:cs="Sylfaen"/>
          <w:sz w:val="22"/>
          <w:szCs w:val="22"/>
          <w:lang w:val="ka-GE"/>
        </w:rPr>
        <w:t>საპროგნოზო</w:t>
      </w:r>
      <w:r w:rsidRPr="005C3C53">
        <w:rPr>
          <w:rFonts w:ascii="Sylfaen" w:hAnsi="Sylfaen" w:cs="Arial"/>
          <w:sz w:val="22"/>
          <w:szCs w:val="22"/>
          <w:lang w:val="ka-GE"/>
        </w:rPr>
        <w:t xml:space="preserve"> </w:t>
      </w:r>
      <w:r w:rsidRPr="005C3C53">
        <w:rPr>
          <w:rFonts w:ascii="Sylfaen" w:hAnsi="Sylfaen" w:cs="Sylfaen"/>
          <w:sz w:val="22"/>
          <w:szCs w:val="22"/>
          <w:lang w:val="ka-GE"/>
        </w:rPr>
        <w:t>მაჩვენებლის</w:t>
      </w:r>
      <w:r w:rsidRPr="005C3C53">
        <w:rPr>
          <w:rFonts w:ascii="Sylfaen" w:hAnsi="Sylfaen" w:cs="Arial"/>
          <w:sz w:val="22"/>
          <w:szCs w:val="22"/>
          <w:lang w:val="ka-GE"/>
        </w:rPr>
        <w:t xml:space="preserve"> </w:t>
      </w:r>
      <w:r>
        <w:rPr>
          <w:rFonts w:ascii="Sylfaen" w:hAnsi="Sylfaen" w:cs="Arial"/>
          <w:sz w:val="22"/>
          <w:szCs w:val="22"/>
          <w:lang w:val="ka-GE"/>
        </w:rPr>
        <w:t>101.0</w:t>
      </w:r>
      <w:r w:rsidRPr="005C3C53">
        <w:rPr>
          <w:rFonts w:ascii="Sylfaen" w:hAnsi="Sylfaen" w:cs="Arial"/>
          <w:sz w:val="22"/>
          <w:szCs w:val="22"/>
          <w:lang w:val="ka-GE"/>
        </w:rPr>
        <w:t>%.</w:t>
      </w:r>
    </w:p>
    <w:p w14:paraId="12637AEA" w14:textId="77777777" w:rsidR="00BA1E09" w:rsidRDefault="00BA1E09" w:rsidP="00B5766E">
      <w:pPr>
        <w:ind w:firstLine="720"/>
        <w:jc w:val="both"/>
        <w:rPr>
          <w:rFonts w:ascii="Sylfaen" w:hAnsi="Sylfaen" w:cs="Arial"/>
          <w:sz w:val="22"/>
          <w:szCs w:val="22"/>
          <w:lang w:val="ka-GE"/>
        </w:rPr>
      </w:pPr>
      <w:r w:rsidRPr="005C3C53">
        <w:rPr>
          <w:rFonts w:ascii="Sylfaen" w:hAnsi="Sylfaen" w:cs="Sylfaen"/>
          <w:b/>
          <w:sz w:val="22"/>
          <w:szCs w:val="22"/>
          <w:lang w:val="ka-GE"/>
        </w:rPr>
        <w:t>გრანტების</w:t>
      </w:r>
      <w:r w:rsidRPr="005C3C53">
        <w:rPr>
          <w:rFonts w:ascii="Sylfaen" w:hAnsi="Sylfaen" w:cs="Arial"/>
          <w:sz w:val="22"/>
          <w:szCs w:val="22"/>
          <w:lang w:val="ka-GE"/>
        </w:rPr>
        <w:t xml:space="preserve"> </w:t>
      </w:r>
      <w:r w:rsidRPr="005C3C53">
        <w:rPr>
          <w:rFonts w:ascii="Sylfaen" w:hAnsi="Sylfaen" w:cs="Sylfaen"/>
          <w:sz w:val="22"/>
          <w:szCs w:val="22"/>
          <w:lang w:val="ka-GE"/>
        </w:rPr>
        <w:t>საპროგნოზო</w:t>
      </w:r>
      <w:r w:rsidRPr="005C3C53">
        <w:rPr>
          <w:rFonts w:ascii="Sylfaen" w:hAnsi="Sylfaen" w:cs="Arial"/>
          <w:sz w:val="22"/>
          <w:szCs w:val="22"/>
          <w:lang w:val="ka-GE"/>
        </w:rPr>
        <w:t xml:space="preserve"> </w:t>
      </w:r>
      <w:r w:rsidRPr="005C3C53">
        <w:rPr>
          <w:rFonts w:ascii="Sylfaen" w:hAnsi="Sylfaen" w:cs="Sylfaen"/>
          <w:sz w:val="22"/>
          <w:szCs w:val="22"/>
          <w:lang w:val="ka-GE"/>
        </w:rPr>
        <w:t>მაჩვენებელი</w:t>
      </w:r>
      <w:r w:rsidRPr="005C3C53">
        <w:rPr>
          <w:rFonts w:ascii="Sylfaen" w:hAnsi="Sylfaen" w:cs="Arial"/>
          <w:sz w:val="22"/>
          <w:szCs w:val="22"/>
          <w:lang w:val="ka-GE"/>
        </w:rPr>
        <w:t xml:space="preserve"> </w:t>
      </w:r>
      <w:r w:rsidRPr="005C3C53">
        <w:rPr>
          <w:rFonts w:ascii="Sylfaen" w:hAnsi="Sylfaen" w:cs="Sylfaen"/>
          <w:sz w:val="22"/>
          <w:szCs w:val="22"/>
          <w:lang w:val="ka-GE"/>
        </w:rPr>
        <w:t>განისაზღვრა</w:t>
      </w:r>
      <w:r w:rsidRPr="005C3C53">
        <w:rPr>
          <w:rFonts w:ascii="Sylfaen" w:hAnsi="Sylfaen" w:cs="Arial"/>
          <w:sz w:val="22"/>
          <w:szCs w:val="22"/>
          <w:lang w:val="ka-GE"/>
        </w:rPr>
        <w:t xml:space="preserve"> </w:t>
      </w:r>
      <w:r>
        <w:rPr>
          <w:rFonts w:ascii="Sylfaen" w:hAnsi="Sylfaen" w:cs="Arial"/>
          <w:sz w:val="22"/>
          <w:szCs w:val="22"/>
          <w:lang w:val="en-US"/>
        </w:rPr>
        <w:t xml:space="preserve">460 000.0 </w:t>
      </w:r>
      <w:r w:rsidRPr="005C3C53">
        <w:rPr>
          <w:rFonts w:ascii="Sylfaen" w:hAnsi="Sylfaen" w:cs="Arial"/>
          <w:sz w:val="22"/>
          <w:szCs w:val="22"/>
          <w:lang w:val="ka-GE"/>
        </w:rPr>
        <w:t xml:space="preserve">ათასი </w:t>
      </w:r>
      <w:r>
        <w:rPr>
          <w:rFonts w:ascii="Sylfaen" w:hAnsi="Sylfaen" w:cs="Arial"/>
          <w:sz w:val="22"/>
          <w:szCs w:val="22"/>
          <w:lang w:val="ka-GE"/>
        </w:rPr>
        <w:t xml:space="preserve">ლარით, </w:t>
      </w:r>
      <w:r w:rsidRPr="005C3C53">
        <w:rPr>
          <w:rFonts w:ascii="Sylfaen" w:hAnsi="Sylfaen" w:cs="Sylfaen"/>
          <w:sz w:val="22"/>
          <w:szCs w:val="22"/>
          <w:lang w:val="ka-GE"/>
        </w:rPr>
        <w:t>საანგარიშო</w:t>
      </w:r>
      <w:r w:rsidRPr="005C3C53">
        <w:rPr>
          <w:rFonts w:ascii="Sylfaen" w:hAnsi="Sylfaen" w:cs="Arial"/>
          <w:sz w:val="22"/>
          <w:szCs w:val="22"/>
          <w:lang w:val="ka-GE"/>
        </w:rPr>
        <w:t xml:space="preserve"> </w:t>
      </w:r>
      <w:r w:rsidRPr="005C3C53">
        <w:rPr>
          <w:rFonts w:ascii="Sylfaen" w:hAnsi="Sylfaen" w:cs="Sylfaen"/>
          <w:sz w:val="22"/>
          <w:szCs w:val="22"/>
          <w:lang w:val="ka-GE"/>
        </w:rPr>
        <w:t>პერიოდში</w:t>
      </w:r>
      <w:r w:rsidRPr="005C3C53">
        <w:rPr>
          <w:rFonts w:ascii="Sylfaen" w:hAnsi="Sylfaen" w:cs="Arial"/>
          <w:sz w:val="22"/>
          <w:szCs w:val="22"/>
          <w:lang w:val="ka-GE"/>
        </w:rPr>
        <w:t xml:space="preserve"> </w:t>
      </w:r>
      <w:r w:rsidRPr="005C3C53">
        <w:rPr>
          <w:rFonts w:ascii="Sylfaen" w:hAnsi="Sylfaen" w:cs="Sylfaen"/>
          <w:sz w:val="22"/>
          <w:szCs w:val="22"/>
          <w:lang w:val="ka-GE"/>
        </w:rPr>
        <w:t>მობილიზებულ</w:t>
      </w:r>
      <w:r w:rsidRPr="005C3C53">
        <w:rPr>
          <w:rFonts w:ascii="Sylfaen" w:hAnsi="Sylfaen" w:cs="Arial"/>
          <w:sz w:val="22"/>
          <w:szCs w:val="22"/>
          <w:lang w:val="ka-GE"/>
        </w:rPr>
        <w:t xml:space="preserve"> </w:t>
      </w:r>
      <w:r w:rsidRPr="005C3C53">
        <w:rPr>
          <w:rFonts w:ascii="Sylfaen" w:hAnsi="Sylfaen" w:cs="Sylfaen"/>
          <w:sz w:val="22"/>
          <w:szCs w:val="22"/>
          <w:lang w:val="ka-GE"/>
        </w:rPr>
        <w:t>იქნა</w:t>
      </w:r>
      <w:r w:rsidRPr="005C3C53">
        <w:rPr>
          <w:rFonts w:ascii="Sylfaen" w:hAnsi="Sylfaen" w:cs="Arial"/>
          <w:sz w:val="22"/>
          <w:szCs w:val="22"/>
          <w:lang w:val="ka-GE"/>
        </w:rPr>
        <w:t xml:space="preserve"> </w:t>
      </w:r>
      <w:r>
        <w:rPr>
          <w:rFonts w:ascii="Sylfaen" w:hAnsi="Sylfaen" w:cs="Arial"/>
          <w:sz w:val="22"/>
          <w:szCs w:val="22"/>
          <w:lang w:val="en-US"/>
        </w:rPr>
        <w:t xml:space="preserve">493 096.3  </w:t>
      </w:r>
      <w:r w:rsidRPr="005C3C53">
        <w:rPr>
          <w:rFonts w:ascii="Sylfaen" w:hAnsi="Sylfaen" w:cs="Arial"/>
          <w:sz w:val="22"/>
          <w:szCs w:val="22"/>
          <w:lang w:val="ka-GE"/>
        </w:rPr>
        <w:t xml:space="preserve">ათასი  </w:t>
      </w:r>
      <w:r w:rsidRPr="005C3C53">
        <w:rPr>
          <w:rFonts w:ascii="Sylfaen" w:hAnsi="Sylfaen" w:cs="Sylfaen"/>
          <w:sz w:val="22"/>
          <w:szCs w:val="22"/>
          <w:lang w:val="ka-GE"/>
        </w:rPr>
        <w:t>ლარი</w:t>
      </w:r>
      <w:r w:rsidRPr="005C3C53">
        <w:rPr>
          <w:rFonts w:ascii="Sylfaen" w:hAnsi="Sylfaen" w:cs="Arial"/>
          <w:sz w:val="22"/>
          <w:szCs w:val="22"/>
          <w:lang w:val="ka-GE"/>
        </w:rPr>
        <w:t xml:space="preserve">, </w:t>
      </w:r>
      <w:r w:rsidRPr="005C3C53">
        <w:rPr>
          <w:rFonts w:ascii="Sylfaen" w:hAnsi="Sylfaen" w:cs="Sylfaen"/>
          <w:sz w:val="22"/>
          <w:szCs w:val="22"/>
          <w:lang w:val="ka-GE"/>
        </w:rPr>
        <w:t>ანუ</w:t>
      </w:r>
      <w:r w:rsidRPr="005C3C53">
        <w:rPr>
          <w:rFonts w:ascii="Sylfaen" w:hAnsi="Sylfaen" w:cs="Arial"/>
          <w:sz w:val="22"/>
          <w:szCs w:val="22"/>
          <w:lang w:val="ka-GE"/>
        </w:rPr>
        <w:t xml:space="preserve"> </w:t>
      </w:r>
      <w:r w:rsidRPr="005C3C53">
        <w:rPr>
          <w:rFonts w:ascii="Sylfaen" w:hAnsi="Sylfaen" w:cs="Sylfaen"/>
          <w:sz w:val="22"/>
          <w:szCs w:val="22"/>
          <w:lang w:val="ka-GE"/>
        </w:rPr>
        <w:t>საპროგნოზო</w:t>
      </w:r>
      <w:r w:rsidRPr="005C3C53">
        <w:rPr>
          <w:rFonts w:ascii="Sylfaen" w:hAnsi="Sylfaen" w:cs="Arial"/>
          <w:sz w:val="22"/>
          <w:szCs w:val="22"/>
          <w:lang w:val="ka-GE"/>
        </w:rPr>
        <w:t xml:space="preserve"> </w:t>
      </w:r>
      <w:r w:rsidRPr="005C3C53">
        <w:rPr>
          <w:rFonts w:ascii="Sylfaen" w:hAnsi="Sylfaen" w:cs="Sylfaen"/>
          <w:sz w:val="22"/>
          <w:szCs w:val="22"/>
          <w:lang w:val="ka-GE"/>
        </w:rPr>
        <w:t>მაჩვენებლის</w:t>
      </w:r>
      <w:r>
        <w:rPr>
          <w:rFonts w:ascii="Sylfaen" w:hAnsi="Sylfaen" w:cs="Arial"/>
          <w:sz w:val="22"/>
          <w:szCs w:val="22"/>
          <w:lang w:val="ka-GE"/>
        </w:rPr>
        <w:t xml:space="preserve"> </w:t>
      </w:r>
      <w:r>
        <w:rPr>
          <w:rFonts w:ascii="Sylfaen" w:hAnsi="Sylfaen" w:cs="Arial"/>
          <w:sz w:val="22"/>
          <w:szCs w:val="22"/>
          <w:lang w:val="en-US"/>
        </w:rPr>
        <w:t>107.2</w:t>
      </w:r>
      <w:r w:rsidRPr="005C3C53">
        <w:rPr>
          <w:rFonts w:ascii="Sylfaen" w:hAnsi="Sylfaen" w:cs="Arial"/>
          <w:sz w:val="22"/>
          <w:szCs w:val="22"/>
          <w:lang w:val="ka-GE"/>
        </w:rPr>
        <w:t>%.</w:t>
      </w:r>
    </w:p>
    <w:p w14:paraId="7D227DA9" w14:textId="6AAFB586" w:rsidR="00BA1E09" w:rsidRDefault="00BA1E09" w:rsidP="00B5766E">
      <w:pPr>
        <w:ind w:firstLine="720"/>
        <w:jc w:val="both"/>
        <w:rPr>
          <w:rFonts w:ascii="Sylfaen" w:hAnsi="Sylfaen" w:cs="Arial"/>
          <w:sz w:val="22"/>
          <w:szCs w:val="22"/>
          <w:lang w:val="en-US"/>
        </w:rPr>
      </w:pPr>
      <w:r w:rsidRPr="005C3C53">
        <w:rPr>
          <w:rFonts w:ascii="Sylfaen" w:hAnsi="Sylfaen" w:cs="Sylfaen"/>
          <w:b/>
          <w:sz w:val="22"/>
          <w:szCs w:val="22"/>
          <w:lang w:val="ka-GE"/>
        </w:rPr>
        <w:t>სხვა</w:t>
      </w:r>
      <w:r w:rsidRPr="005C3C53">
        <w:rPr>
          <w:rFonts w:ascii="Sylfaen" w:hAnsi="Sylfaen" w:cs="Arial"/>
          <w:b/>
          <w:sz w:val="22"/>
          <w:szCs w:val="22"/>
          <w:lang w:val="ka-GE"/>
        </w:rPr>
        <w:t xml:space="preserve"> </w:t>
      </w:r>
      <w:r>
        <w:rPr>
          <w:rFonts w:ascii="Sylfaen" w:hAnsi="Sylfaen" w:cs="Arial"/>
          <w:b/>
          <w:sz w:val="22"/>
          <w:szCs w:val="22"/>
          <w:lang w:val="ka-GE"/>
        </w:rPr>
        <w:t xml:space="preserve"> </w:t>
      </w:r>
      <w:r w:rsidRPr="005C3C53">
        <w:rPr>
          <w:rFonts w:ascii="Sylfaen" w:hAnsi="Sylfaen" w:cs="Sylfaen"/>
          <w:b/>
          <w:sz w:val="22"/>
          <w:szCs w:val="22"/>
          <w:lang w:val="ka-GE"/>
        </w:rPr>
        <w:t>შემოსავლების</w:t>
      </w:r>
      <w:r>
        <w:rPr>
          <w:rFonts w:ascii="Sylfaen" w:hAnsi="Sylfaen" w:cs="Sylfaen"/>
          <w:b/>
          <w:sz w:val="22"/>
          <w:szCs w:val="22"/>
          <w:lang w:val="ka-GE"/>
        </w:rPr>
        <w:t xml:space="preserve"> </w:t>
      </w:r>
      <w:r w:rsidRPr="005C3C53">
        <w:rPr>
          <w:rFonts w:ascii="Sylfaen" w:hAnsi="Sylfaen" w:cs="Arial"/>
          <w:sz w:val="22"/>
          <w:szCs w:val="22"/>
          <w:lang w:val="ka-GE"/>
        </w:rPr>
        <w:t xml:space="preserve"> </w:t>
      </w:r>
      <w:r w:rsidRPr="005C3C53">
        <w:rPr>
          <w:rFonts w:ascii="Sylfaen" w:hAnsi="Sylfaen" w:cs="Sylfaen"/>
          <w:sz w:val="22"/>
          <w:szCs w:val="22"/>
          <w:lang w:val="ka-GE"/>
        </w:rPr>
        <w:t>საპროგნოზო</w:t>
      </w:r>
      <w:r w:rsidRPr="005C3C53">
        <w:rPr>
          <w:rFonts w:ascii="Sylfaen" w:hAnsi="Sylfaen" w:cs="Arial"/>
          <w:sz w:val="22"/>
          <w:szCs w:val="22"/>
          <w:lang w:val="ka-GE"/>
        </w:rPr>
        <w:t xml:space="preserve"> </w:t>
      </w:r>
      <w:r>
        <w:rPr>
          <w:rFonts w:ascii="Sylfaen" w:hAnsi="Sylfaen" w:cs="Arial"/>
          <w:sz w:val="22"/>
          <w:szCs w:val="22"/>
          <w:lang w:val="en-US"/>
        </w:rPr>
        <w:t xml:space="preserve"> </w:t>
      </w:r>
      <w:r w:rsidRPr="005C3C53">
        <w:rPr>
          <w:rFonts w:ascii="Sylfaen" w:hAnsi="Sylfaen" w:cs="Sylfaen"/>
          <w:sz w:val="22"/>
          <w:szCs w:val="22"/>
          <w:lang w:val="ka-GE"/>
        </w:rPr>
        <w:t>მაჩვენებელი</w:t>
      </w:r>
      <w:r w:rsidRPr="005C3C53">
        <w:rPr>
          <w:rFonts w:ascii="Sylfaen" w:hAnsi="Sylfaen" w:cs="Arial"/>
          <w:sz w:val="22"/>
          <w:szCs w:val="22"/>
          <w:lang w:val="ka-GE"/>
        </w:rPr>
        <w:t xml:space="preserve"> </w:t>
      </w:r>
      <w:r>
        <w:rPr>
          <w:rFonts w:ascii="Sylfaen" w:hAnsi="Sylfaen" w:cs="Arial"/>
          <w:sz w:val="22"/>
          <w:szCs w:val="22"/>
          <w:lang w:val="ka-GE"/>
        </w:rPr>
        <w:t xml:space="preserve"> </w:t>
      </w:r>
      <w:r w:rsidRPr="005C3C53">
        <w:rPr>
          <w:rFonts w:ascii="Sylfaen" w:hAnsi="Sylfaen" w:cs="Sylfaen"/>
          <w:sz w:val="22"/>
          <w:szCs w:val="22"/>
          <w:lang w:val="ka-GE"/>
        </w:rPr>
        <w:t>განისაზღვრა</w:t>
      </w:r>
      <w:r>
        <w:rPr>
          <w:rFonts w:ascii="Sylfaen" w:hAnsi="Sylfaen" w:cs="Sylfaen"/>
          <w:sz w:val="22"/>
          <w:szCs w:val="22"/>
          <w:lang w:val="ka-GE"/>
        </w:rPr>
        <w:t xml:space="preserve">  </w:t>
      </w:r>
      <w:r>
        <w:rPr>
          <w:rFonts w:ascii="Sylfaen" w:hAnsi="Sylfaen" w:cs="Sylfaen"/>
          <w:sz w:val="22"/>
          <w:szCs w:val="22"/>
          <w:lang w:val="en-US"/>
        </w:rPr>
        <w:t xml:space="preserve">935 000.0 </w:t>
      </w:r>
      <w:r w:rsidRPr="005C3C53">
        <w:rPr>
          <w:rFonts w:ascii="Sylfaen" w:hAnsi="Sylfaen" w:cs="Arial"/>
          <w:sz w:val="22"/>
          <w:szCs w:val="22"/>
          <w:lang w:val="ka-GE"/>
        </w:rPr>
        <w:t xml:space="preserve">ათასი </w:t>
      </w:r>
      <w:r w:rsidRPr="005C3C53">
        <w:rPr>
          <w:rFonts w:ascii="Sylfaen" w:hAnsi="Sylfaen" w:cs="Sylfaen"/>
          <w:sz w:val="22"/>
          <w:szCs w:val="22"/>
          <w:lang w:val="ka-GE"/>
        </w:rPr>
        <w:t>ლარით</w:t>
      </w:r>
      <w:r w:rsidRPr="005C3C53">
        <w:rPr>
          <w:rFonts w:ascii="Sylfaen" w:hAnsi="Sylfaen" w:cs="Arial"/>
          <w:sz w:val="22"/>
          <w:szCs w:val="22"/>
          <w:lang w:val="ka-GE"/>
        </w:rPr>
        <w:t xml:space="preserve">, </w:t>
      </w:r>
      <w:r w:rsidRPr="005C3C53">
        <w:rPr>
          <w:rFonts w:ascii="Sylfaen" w:hAnsi="Sylfaen" w:cs="Sylfaen"/>
          <w:sz w:val="22"/>
          <w:szCs w:val="22"/>
          <w:lang w:val="ka-GE"/>
        </w:rPr>
        <w:t>საანგარიშო</w:t>
      </w:r>
      <w:r w:rsidRPr="005C3C53">
        <w:rPr>
          <w:rFonts w:ascii="Sylfaen" w:hAnsi="Sylfaen" w:cs="Arial"/>
          <w:sz w:val="22"/>
          <w:szCs w:val="22"/>
          <w:lang w:val="ka-GE"/>
        </w:rPr>
        <w:t xml:space="preserve"> </w:t>
      </w:r>
      <w:r w:rsidRPr="005C3C53">
        <w:rPr>
          <w:rFonts w:ascii="Sylfaen" w:hAnsi="Sylfaen" w:cs="Sylfaen"/>
          <w:sz w:val="22"/>
          <w:szCs w:val="22"/>
          <w:lang w:val="ka-GE"/>
        </w:rPr>
        <w:t>პერიოდში</w:t>
      </w:r>
      <w:r w:rsidRPr="005C3C53">
        <w:rPr>
          <w:rFonts w:ascii="Sylfaen" w:hAnsi="Sylfaen" w:cs="Arial"/>
          <w:sz w:val="22"/>
          <w:szCs w:val="22"/>
          <w:lang w:val="ka-GE"/>
        </w:rPr>
        <w:t xml:space="preserve"> </w:t>
      </w:r>
      <w:r w:rsidRPr="005C3C53">
        <w:rPr>
          <w:rFonts w:ascii="Sylfaen" w:hAnsi="Sylfaen" w:cs="Sylfaen"/>
          <w:sz w:val="22"/>
          <w:szCs w:val="22"/>
          <w:lang w:val="ka-GE"/>
        </w:rPr>
        <w:t>მობილიზებულ</w:t>
      </w:r>
      <w:r w:rsidRPr="005C3C53">
        <w:rPr>
          <w:rFonts w:ascii="Sylfaen" w:hAnsi="Sylfaen" w:cs="Arial"/>
          <w:sz w:val="22"/>
          <w:szCs w:val="22"/>
          <w:lang w:val="ka-GE"/>
        </w:rPr>
        <w:t xml:space="preserve"> </w:t>
      </w:r>
      <w:r w:rsidRPr="005C3C53">
        <w:rPr>
          <w:rFonts w:ascii="Sylfaen" w:hAnsi="Sylfaen" w:cs="Sylfaen"/>
          <w:sz w:val="22"/>
          <w:szCs w:val="22"/>
          <w:lang w:val="ka-GE"/>
        </w:rPr>
        <w:t>იქნა</w:t>
      </w:r>
      <w:r w:rsidRPr="005C3C53">
        <w:rPr>
          <w:rFonts w:ascii="Sylfaen" w:hAnsi="Sylfaen" w:cs="Arial"/>
          <w:sz w:val="22"/>
          <w:szCs w:val="22"/>
          <w:lang w:val="ka-GE"/>
        </w:rPr>
        <w:t xml:space="preserve"> </w:t>
      </w:r>
      <w:r>
        <w:rPr>
          <w:rFonts w:ascii="Sylfaen" w:hAnsi="Sylfaen" w:cs="Arial"/>
          <w:sz w:val="22"/>
          <w:szCs w:val="22"/>
          <w:lang w:val="en-US"/>
        </w:rPr>
        <w:t>996 408.</w:t>
      </w:r>
      <w:r w:rsidR="001A7C96">
        <w:rPr>
          <w:rFonts w:ascii="Sylfaen" w:hAnsi="Sylfaen" w:cs="Arial"/>
          <w:sz w:val="22"/>
          <w:szCs w:val="22"/>
          <w:lang w:val="en-US"/>
        </w:rPr>
        <w:t>3</w:t>
      </w:r>
      <w:r>
        <w:rPr>
          <w:rFonts w:ascii="Sylfaen" w:hAnsi="Sylfaen" w:cs="Arial"/>
          <w:sz w:val="22"/>
          <w:szCs w:val="22"/>
          <w:lang w:val="ka-GE"/>
        </w:rPr>
        <w:t xml:space="preserve"> </w:t>
      </w:r>
      <w:r w:rsidRPr="005C3C53">
        <w:rPr>
          <w:rFonts w:ascii="Sylfaen" w:hAnsi="Sylfaen" w:cs="Sylfaen"/>
          <w:sz w:val="22"/>
          <w:szCs w:val="22"/>
          <w:lang w:val="ka-GE"/>
        </w:rPr>
        <w:t>ათასი</w:t>
      </w:r>
      <w:r w:rsidRPr="005C3C53">
        <w:rPr>
          <w:rFonts w:ascii="Sylfaen" w:hAnsi="Sylfaen" w:cs="Arial"/>
          <w:sz w:val="22"/>
          <w:szCs w:val="22"/>
          <w:lang w:val="ka-GE"/>
        </w:rPr>
        <w:t xml:space="preserve"> </w:t>
      </w:r>
      <w:r w:rsidRPr="005C3C53">
        <w:rPr>
          <w:rFonts w:ascii="Sylfaen" w:hAnsi="Sylfaen" w:cs="Sylfaen"/>
          <w:sz w:val="22"/>
          <w:szCs w:val="22"/>
          <w:lang w:val="ka-GE"/>
        </w:rPr>
        <w:t>ლარი</w:t>
      </w:r>
      <w:r w:rsidRPr="005C3C53">
        <w:rPr>
          <w:rFonts w:ascii="Sylfaen" w:hAnsi="Sylfaen" w:cs="Arial"/>
          <w:sz w:val="22"/>
          <w:szCs w:val="22"/>
          <w:lang w:val="ka-GE"/>
        </w:rPr>
        <w:t xml:space="preserve">, </w:t>
      </w:r>
      <w:r w:rsidRPr="005C3C53">
        <w:rPr>
          <w:rFonts w:ascii="Sylfaen" w:hAnsi="Sylfaen" w:cs="Sylfaen"/>
          <w:sz w:val="22"/>
          <w:szCs w:val="22"/>
          <w:lang w:val="ka-GE"/>
        </w:rPr>
        <w:t>ანუ</w:t>
      </w:r>
      <w:r w:rsidRPr="005C3C53">
        <w:rPr>
          <w:rFonts w:ascii="Sylfaen" w:hAnsi="Sylfaen" w:cs="Arial"/>
          <w:sz w:val="22"/>
          <w:szCs w:val="22"/>
          <w:lang w:val="ka-GE"/>
        </w:rPr>
        <w:t xml:space="preserve"> </w:t>
      </w:r>
      <w:r w:rsidRPr="005C3C53">
        <w:rPr>
          <w:rFonts w:ascii="Sylfaen" w:hAnsi="Sylfaen" w:cs="Sylfaen"/>
          <w:sz w:val="22"/>
          <w:szCs w:val="22"/>
          <w:lang w:val="ka-GE"/>
        </w:rPr>
        <w:t>საპროგნოზო</w:t>
      </w:r>
      <w:r w:rsidRPr="005C3C53">
        <w:rPr>
          <w:rFonts w:ascii="Sylfaen" w:hAnsi="Sylfaen" w:cs="Arial"/>
          <w:sz w:val="22"/>
          <w:szCs w:val="22"/>
          <w:lang w:val="ka-GE"/>
        </w:rPr>
        <w:t xml:space="preserve"> </w:t>
      </w:r>
      <w:r w:rsidRPr="005C3C53">
        <w:rPr>
          <w:rFonts w:ascii="Sylfaen" w:hAnsi="Sylfaen" w:cs="Sylfaen"/>
          <w:sz w:val="22"/>
          <w:szCs w:val="22"/>
          <w:lang w:val="ka-GE"/>
        </w:rPr>
        <w:t>მაჩვენებლის</w:t>
      </w:r>
      <w:r w:rsidRPr="005C3C53">
        <w:rPr>
          <w:rFonts w:ascii="Sylfaen" w:hAnsi="Sylfaen" w:cs="Arial"/>
          <w:sz w:val="22"/>
          <w:szCs w:val="22"/>
          <w:lang w:val="ka-GE"/>
        </w:rPr>
        <w:t xml:space="preserve"> </w:t>
      </w:r>
      <w:r>
        <w:rPr>
          <w:rFonts w:ascii="Sylfaen" w:hAnsi="Sylfaen" w:cs="Arial"/>
          <w:sz w:val="22"/>
          <w:szCs w:val="22"/>
          <w:lang w:val="en-US"/>
        </w:rPr>
        <w:t>106.6</w:t>
      </w:r>
      <w:r w:rsidRPr="005C3C53">
        <w:rPr>
          <w:rFonts w:ascii="Sylfaen" w:hAnsi="Sylfaen" w:cs="Arial"/>
          <w:sz w:val="22"/>
          <w:szCs w:val="22"/>
          <w:lang w:val="ka-GE"/>
        </w:rPr>
        <w:t>%.</w:t>
      </w:r>
    </w:p>
    <w:p w14:paraId="1F242956" w14:textId="27B3BA4F" w:rsidR="00BA1E09" w:rsidRPr="00C72373" w:rsidRDefault="00BA1E09" w:rsidP="00B5766E">
      <w:pPr>
        <w:ind w:firstLine="720"/>
        <w:jc w:val="both"/>
        <w:rPr>
          <w:rFonts w:ascii="Sylfaen" w:hAnsi="Sylfaen" w:cs="Arial"/>
          <w:sz w:val="22"/>
          <w:szCs w:val="22"/>
          <w:lang w:val="en-US"/>
        </w:rPr>
      </w:pPr>
      <w:r w:rsidRPr="005C3C53">
        <w:rPr>
          <w:rFonts w:ascii="Sylfaen" w:hAnsi="Sylfaen" w:cs="Sylfaen"/>
          <w:b/>
          <w:sz w:val="22"/>
          <w:szCs w:val="22"/>
          <w:lang w:val="ka-GE"/>
        </w:rPr>
        <w:t>არაფინანსური</w:t>
      </w:r>
      <w:r w:rsidRPr="005C3C53">
        <w:rPr>
          <w:rFonts w:ascii="Sylfaen" w:hAnsi="Sylfaen" w:cs="Arial"/>
          <w:b/>
          <w:sz w:val="22"/>
          <w:szCs w:val="22"/>
          <w:lang w:val="ka-GE"/>
        </w:rPr>
        <w:t xml:space="preserve"> </w:t>
      </w:r>
      <w:r w:rsidRPr="005C3C53">
        <w:rPr>
          <w:rFonts w:ascii="Sylfaen" w:hAnsi="Sylfaen" w:cs="Sylfaen"/>
          <w:b/>
          <w:sz w:val="22"/>
          <w:szCs w:val="22"/>
          <w:lang w:val="ka-GE"/>
        </w:rPr>
        <w:t>აქტივების</w:t>
      </w:r>
      <w:r w:rsidRPr="005C3C53">
        <w:rPr>
          <w:rFonts w:ascii="Sylfaen" w:hAnsi="Sylfaen" w:cs="Arial"/>
          <w:sz w:val="22"/>
          <w:szCs w:val="22"/>
          <w:lang w:val="ka-GE"/>
        </w:rPr>
        <w:t xml:space="preserve"> </w:t>
      </w:r>
      <w:r w:rsidRPr="005C3C53">
        <w:rPr>
          <w:rFonts w:ascii="Sylfaen" w:hAnsi="Sylfaen" w:cs="Sylfaen"/>
          <w:sz w:val="22"/>
          <w:szCs w:val="22"/>
          <w:lang w:val="ka-GE"/>
        </w:rPr>
        <w:t>კლებიდან</w:t>
      </w:r>
      <w:r w:rsidRPr="005C3C53">
        <w:rPr>
          <w:rFonts w:ascii="Sylfaen" w:hAnsi="Sylfaen" w:cs="Arial"/>
          <w:sz w:val="22"/>
          <w:szCs w:val="22"/>
          <w:lang w:val="ka-GE"/>
        </w:rPr>
        <w:t xml:space="preserve"> </w:t>
      </w:r>
      <w:r w:rsidRPr="005C3C53">
        <w:rPr>
          <w:rFonts w:ascii="Sylfaen" w:hAnsi="Sylfaen" w:cs="Sylfaen"/>
          <w:sz w:val="22"/>
          <w:szCs w:val="22"/>
          <w:lang w:val="ka-GE"/>
        </w:rPr>
        <w:t>მობილიზებულ</w:t>
      </w:r>
      <w:r w:rsidRPr="005C3C53">
        <w:rPr>
          <w:rFonts w:ascii="Sylfaen" w:hAnsi="Sylfaen" w:cs="Arial"/>
          <w:sz w:val="22"/>
          <w:szCs w:val="22"/>
          <w:lang w:val="ka-GE"/>
        </w:rPr>
        <w:t xml:space="preserve"> </w:t>
      </w:r>
      <w:r w:rsidRPr="005C3C53">
        <w:rPr>
          <w:rFonts w:ascii="Sylfaen" w:hAnsi="Sylfaen" w:cs="Sylfaen"/>
          <w:sz w:val="22"/>
          <w:szCs w:val="22"/>
          <w:lang w:val="ka-GE"/>
        </w:rPr>
        <w:t>იქნა</w:t>
      </w:r>
      <w:r w:rsidRPr="005C3C53">
        <w:rPr>
          <w:rFonts w:ascii="Sylfaen" w:hAnsi="Sylfaen" w:cs="Arial"/>
          <w:sz w:val="22"/>
          <w:szCs w:val="22"/>
          <w:lang w:val="ka-GE"/>
        </w:rPr>
        <w:t xml:space="preserve"> </w:t>
      </w:r>
      <w:r>
        <w:rPr>
          <w:rFonts w:ascii="Sylfaen" w:hAnsi="Sylfaen" w:cs="Arial"/>
          <w:sz w:val="22"/>
          <w:szCs w:val="22"/>
          <w:lang w:val="en-US"/>
        </w:rPr>
        <w:t>206 026.2</w:t>
      </w:r>
      <w:r>
        <w:rPr>
          <w:rFonts w:ascii="Sylfaen" w:hAnsi="Sylfaen" w:cs="Arial"/>
          <w:sz w:val="22"/>
          <w:szCs w:val="22"/>
          <w:lang w:val="ka-GE"/>
        </w:rPr>
        <w:t xml:space="preserve"> </w:t>
      </w:r>
      <w:r w:rsidRPr="005C3C53">
        <w:rPr>
          <w:rFonts w:ascii="Sylfaen" w:hAnsi="Sylfaen" w:cs="Sylfaen"/>
          <w:sz w:val="22"/>
          <w:szCs w:val="22"/>
          <w:lang w:val="ka-GE"/>
        </w:rPr>
        <w:t>ათასი</w:t>
      </w:r>
      <w:r w:rsidRPr="005C3C53">
        <w:rPr>
          <w:rFonts w:ascii="Sylfaen" w:hAnsi="Sylfaen" w:cs="Arial"/>
          <w:sz w:val="22"/>
          <w:szCs w:val="22"/>
          <w:lang w:val="ka-GE"/>
        </w:rPr>
        <w:t xml:space="preserve"> </w:t>
      </w:r>
      <w:r w:rsidRPr="005C3C53">
        <w:rPr>
          <w:rFonts w:ascii="Sylfaen" w:hAnsi="Sylfaen" w:cs="Sylfaen"/>
          <w:sz w:val="22"/>
          <w:szCs w:val="22"/>
          <w:lang w:val="ka-GE"/>
        </w:rPr>
        <w:t>ლარი</w:t>
      </w:r>
      <w:r w:rsidRPr="005C3C53">
        <w:rPr>
          <w:rFonts w:ascii="Sylfaen" w:hAnsi="Sylfaen" w:cs="Arial"/>
          <w:sz w:val="22"/>
          <w:szCs w:val="22"/>
          <w:lang w:val="ka-GE"/>
        </w:rPr>
        <w:t xml:space="preserve">, </w:t>
      </w:r>
      <w:r w:rsidRPr="005C3C53">
        <w:rPr>
          <w:rFonts w:ascii="Sylfaen" w:hAnsi="Sylfaen" w:cs="Sylfaen"/>
          <w:sz w:val="22"/>
          <w:szCs w:val="22"/>
          <w:lang w:val="ka-GE"/>
        </w:rPr>
        <w:t>რაც</w:t>
      </w:r>
      <w:r w:rsidRPr="005C3C53">
        <w:rPr>
          <w:rFonts w:ascii="Sylfaen" w:hAnsi="Sylfaen" w:cs="Arial"/>
          <w:sz w:val="22"/>
          <w:szCs w:val="22"/>
          <w:lang w:val="ka-GE"/>
        </w:rPr>
        <w:t xml:space="preserve"> </w:t>
      </w:r>
      <w:r>
        <w:rPr>
          <w:rFonts w:ascii="Sylfaen" w:hAnsi="Sylfaen" w:cs="Arial"/>
          <w:sz w:val="22"/>
          <w:szCs w:val="22"/>
          <w:lang w:val="en-US"/>
        </w:rPr>
        <w:t xml:space="preserve"> </w:t>
      </w:r>
      <w:r w:rsidRPr="005C3C53">
        <w:rPr>
          <w:rFonts w:ascii="Sylfaen" w:hAnsi="Sylfaen" w:cs="Sylfaen"/>
          <w:sz w:val="22"/>
          <w:szCs w:val="22"/>
          <w:lang w:val="ka-GE"/>
        </w:rPr>
        <w:t>საპროგნოზო</w:t>
      </w:r>
      <w:r w:rsidRPr="005C3C53">
        <w:rPr>
          <w:rFonts w:ascii="Sylfaen" w:hAnsi="Sylfaen" w:cs="Arial"/>
          <w:sz w:val="22"/>
          <w:szCs w:val="22"/>
          <w:lang w:val="ka-GE"/>
        </w:rPr>
        <w:t xml:space="preserve"> </w:t>
      </w:r>
      <w:r w:rsidRPr="005C3C53">
        <w:rPr>
          <w:rFonts w:ascii="Sylfaen" w:hAnsi="Sylfaen" w:cs="Sylfaen"/>
          <w:sz w:val="22"/>
          <w:szCs w:val="22"/>
          <w:lang w:val="ka-GE"/>
        </w:rPr>
        <w:t>მაჩვენებლის</w:t>
      </w:r>
      <w:r w:rsidRPr="005C3C53">
        <w:rPr>
          <w:rFonts w:ascii="Sylfaen" w:hAnsi="Sylfaen" w:cs="Arial"/>
          <w:sz w:val="22"/>
          <w:szCs w:val="22"/>
          <w:lang w:val="ka-GE"/>
        </w:rPr>
        <w:t xml:space="preserve"> (</w:t>
      </w:r>
      <w:r>
        <w:rPr>
          <w:rFonts w:ascii="Sylfaen" w:hAnsi="Sylfaen" w:cs="Arial"/>
          <w:sz w:val="22"/>
          <w:szCs w:val="22"/>
          <w:lang w:val="en-US"/>
        </w:rPr>
        <w:t>160 000.0</w:t>
      </w:r>
      <w:r>
        <w:rPr>
          <w:rFonts w:ascii="Sylfaen" w:hAnsi="Sylfaen" w:cs="Arial"/>
          <w:sz w:val="22"/>
          <w:szCs w:val="22"/>
          <w:lang w:val="ka-GE"/>
        </w:rPr>
        <w:t xml:space="preserve"> </w:t>
      </w:r>
      <w:r w:rsidRPr="005C3C53">
        <w:rPr>
          <w:rFonts w:ascii="Sylfaen" w:hAnsi="Sylfaen" w:cs="Arial"/>
          <w:sz w:val="22"/>
          <w:szCs w:val="22"/>
          <w:lang w:val="ka-GE"/>
        </w:rPr>
        <w:t xml:space="preserve">ათასი </w:t>
      </w:r>
      <w:r w:rsidRPr="005C3C53">
        <w:rPr>
          <w:rFonts w:ascii="Sylfaen" w:hAnsi="Sylfaen" w:cs="Sylfaen"/>
          <w:sz w:val="22"/>
          <w:szCs w:val="22"/>
          <w:lang w:val="ka-GE"/>
        </w:rPr>
        <w:t>ლარი</w:t>
      </w:r>
      <w:r w:rsidRPr="005C3C53">
        <w:rPr>
          <w:rFonts w:ascii="Sylfaen" w:hAnsi="Sylfaen" w:cs="Arial"/>
          <w:sz w:val="22"/>
          <w:szCs w:val="22"/>
          <w:lang w:val="ka-GE"/>
        </w:rPr>
        <w:t xml:space="preserve">) </w:t>
      </w:r>
      <w:r>
        <w:rPr>
          <w:rFonts w:ascii="Sylfaen" w:hAnsi="Sylfaen" w:cs="Arial"/>
          <w:sz w:val="22"/>
          <w:szCs w:val="22"/>
          <w:lang w:val="en-US"/>
        </w:rPr>
        <w:t>128.8</w:t>
      </w:r>
      <w:r w:rsidRPr="005C3C53">
        <w:rPr>
          <w:rFonts w:ascii="Sylfaen" w:hAnsi="Sylfaen" w:cs="Arial"/>
          <w:sz w:val="22"/>
          <w:szCs w:val="22"/>
          <w:lang w:val="ka-GE"/>
        </w:rPr>
        <w:t>%-</w:t>
      </w:r>
      <w:r w:rsidRPr="005C3C53">
        <w:rPr>
          <w:rFonts w:ascii="Sylfaen" w:hAnsi="Sylfaen" w:cs="Sylfaen"/>
          <w:sz w:val="22"/>
          <w:szCs w:val="22"/>
          <w:lang w:val="ka-GE"/>
        </w:rPr>
        <w:t>ია</w:t>
      </w:r>
      <w:r w:rsidRPr="005C3C53">
        <w:rPr>
          <w:rFonts w:ascii="Sylfaen" w:hAnsi="Sylfaen" w:cs="Arial"/>
          <w:sz w:val="22"/>
          <w:szCs w:val="22"/>
          <w:lang w:val="ka-GE"/>
        </w:rPr>
        <w:t>.</w:t>
      </w:r>
    </w:p>
    <w:p w14:paraId="1E77E3DC" w14:textId="35358213" w:rsidR="008834C2" w:rsidRPr="00946034" w:rsidRDefault="00BA1E09" w:rsidP="00B5766E">
      <w:pPr>
        <w:ind w:firstLine="720"/>
        <w:jc w:val="both"/>
        <w:rPr>
          <w:rFonts w:ascii="Sylfaen" w:hAnsi="Sylfaen" w:cs="Arial"/>
          <w:sz w:val="22"/>
          <w:szCs w:val="22"/>
          <w:lang w:val="en-US"/>
        </w:rPr>
      </w:pPr>
      <w:r w:rsidRPr="005C3C53">
        <w:rPr>
          <w:rFonts w:ascii="Sylfaen" w:hAnsi="Sylfaen" w:cs="Sylfaen"/>
          <w:b/>
          <w:sz w:val="22"/>
          <w:szCs w:val="22"/>
          <w:lang w:val="ka-GE"/>
        </w:rPr>
        <w:t>ფინანსური</w:t>
      </w:r>
      <w:r w:rsidRPr="005C3C53">
        <w:rPr>
          <w:rFonts w:ascii="Sylfaen" w:hAnsi="Sylfaen" w:cs="Arial"/>
          <w:b/>
          <w:sz w:val="22"/>
          <w:szCs w:val="22"/>
          <w:lang w:val="ka-GE"/>
        </w:rPr>
        <w:t xml:space="preserve"> </w:t>
      </w:r>
      <w:r w:rsidRPr="005C3C53">
        <w:rPr>
          <w:rFonts w:ascii="Sylfaen" w:hAnsi="Sylfaen" w:cs="Sylfaen"/>
          <w:b/>
          <w:sz w:val="22"/>
          <w:szCs w:val="22"/>
          <w:lang w:val="ka-GE"/>
        </w:rPr>
        <w:t>აქტივების</w:t>
      </w:r>
      <w:r w:rsidRPr="005C3C53">
        <w:rPr>
          <w:rFonts w:ascii="Sylfaen" w:hAnsi="Sylfaen" w:cs="Arial"/>
          <w:sz w:val="22"/>
          <w:szCs w:val="22"/>
          <w:lang w:val="ka-GE"/>
        </w:rPr>
        <w:t xml:space="preserve"> </w:t>
      </w:r>
      <w:r w:rsidRPr="005C3C53">
        <w:rPr>
          <w:rFonts w:ascii="Sylfaen" w:hAnsi="Sylfaen" w:cs="Sylfaen"/>
          <w:sz w:val="22"/>
          <w:szCs w:val="22"/>
          <w:lang w:val="ka-GE"/>
        </w:rPr>
        <w:t>კლებიდან</w:t>
      </w:r>
      <w:r>
        <w:rPr>
          <w:rFonts w:ascii="Sylfaen" w:hAnsi="Sylfaen" w:cs="Sylfaen"/>
          <w:sz w:val="22"/>
          <w:szCs w:val="22"/>
          <w:lang w:val="en-US"/>
        </w:rPr>
        <w:t xml:space="preserve"> </w:t>
      </w:r>
      <w:r w:rsidRPr="005C3C53">
        <w:rPr>
          <w:rFonts w:ascii="Sylfaen" w:hAnsi="Sylfaen" w:cs="Sylfaen"/>
          <w:sz w:val="22"/>
          <w:szCs w:val="22"/>
          <w:lang w:val="ka-GE"/>
        </w:rPr>
        <w:t>მობილიზებულ</w:t>
      </w:r>
      <w:r w:rsidRPr="005C3C53">
        <w:rPr>
          <w:rFonts w:ascii="Sylfaen" w:hAnsi="Sylfaen" w:cs="Arial"/>
          <w:sz w:val="22"/>
          <w:szCs w:val="22"/>
          <w:lang w:val="ka-GE"/>
        </w:rPr>
        <w:t xml:space="preserve"> </w:t>
      </w:r>
      <w:r w:rsidRPr="005C3C53">
        <w:rPr>
          <w:rFonts w:ascii="Sylfaen" w:hAnsi="Sylfaen" w:cs="Sylfaen"/>
          <w:sz w:val="22"/>
          <w:szCs w:val="22"/>
          <w:lang w:val="ka-GE"/>
        </w:rPr>
        <w:t xml:space="preserve">იქნა </w:t>
      </w:r>
      <w:r>
        <w:rPr>
          <w:rFonts w:ascii="Sylfaen" w:hAnsi="Sylfaen" w:cs="Arial"/>
          <w:sz w:val="22"/>
          <w:szCs w:val="22"/>
          <w:lang w:val="en-US"/>
        </w:rPr>
        <w:t>125 623.7</w:t>
      </w:r>
      <w:r>
        <w:rPr>
          <w:rFonts w:ascii="Sylfaen" w:hAnsi="Sylfaen" w:cs="Arial"/>
          <w:sz w:val="22"/>
          <w:szCs w:val="22"/>
          <w:lang w:val="ka-GE"/>
        </w:rPr>
        <w:t xml:space="preserve"> </w:t>
      </w:r>
      <w:r w:rsidRPr="005C3C53">
        <w:rPr>
          <w:rFonts w:ascii="Sylfaen" w:hAnsi="Sylfaen" w:cs="Arial"/>
          <w:sz w:val="22"/>
          <w:szCs w:val="22"/>
          <w:lang w:val="ka-GE"/>
        </w:rPr>
        <w:t xml:space="preserve">ათასი </w:t>
      </w:r>
      <w:r w:rsidRPr="005C3C53">
        <w:rPr>
          <w:rFonts w:ascii="Sylfaen" w:hAnsi="Sylfaen" w:cs="Sylfaen"/>
          <w:sz w:val="22"/>
          <w:szCs w:val="22"/>
          <w:lang w:val="ka-GE"/>
        </w:rPr>
        <w:t>ლარი</w:t>
      </w:r>
      <w:r w:rsidRPr="005C3C53">
        <w:rPr>
          <w:rFonts w:ascii="Sylfaen" w:hAnsi="Sylfaen" w:cs="Arial"/>
          <w:sz w:val="22"/>
          <w:szCs w:val="22"/>
          <w:lang w:val="ka-GE"/>
        </w:rPr>
        <w:t xml:space="preserve">, </w:t>
      </w:r>
      <w:r w:rsidRPr="005C3C53">
        <w:rPr>
          <w:rFonts w:ascii="Sylfaen" w:hAnsi="Sylfaen" w:cs="Sylfaen"/>
          <w:sz w:val="22"/>
          <w:szCs w:val="22"/>
          <w:lang w:val="ka-GE"/>
        </w:rPr>
        <w:t>რაც</w:t>
      </w:r>
      <w:r>
        <w:rPr>
          <w:rFonts w:ascii="Sylfaen" w:hAnsi="Sylfaen" w:cs="Sylfaen"/>
          <w:sz w:val="22"/>
          <w:szCs w:val="22"/>
          <w:lang w:val="en-US"/>
        </w:rPr>
        <w:t xml:space="preserve">  </w:t>
      </w:r>
      <w:r>
        <w:rPr>
          <w:rFonts w:ascii="Sylfaen" w:hAnsi="Sylfaen" w:cs="Arial"/>
          <w:sz w:val="22"/>
          <w:szCs w:val="22"/>
          <w:lang w:val="ka-GE"/>
        </w:rPr>
        <w:t xml:space="preserve"> </w:t>
      </w:r>
      <w:r w:rsidRPr="005C3C53">
        <w:rPr>
          <w:rFonts w:ascii="Sylfaen" w:hAnsi="Sylfaen" w:cs="Sylfaen"/>
          <w:sz w:val="22"/>
          <w:szCs w:val="22"/>
          <w:lang w:val="ka-GE"/>
        </w:rPr>
        <w:t>საპროგნოზო</w:t>
      </w:r>
      <w:r w:rsidRPr="005C3C53">
        <w:rPr>
          <w:rFonts w:ascii="Sylfaen" w:hAnsi="Sylfaen" w:cs="Arial"/>
          <w:sz w:val="22"/>
          <w:szCs w:val="22"/>
          <w:lang w:val="ka-GE"/>
        </w:rPr>
        <w:t xml:space="preserve"> </w:t>
      </w:r>
      <w:r w:rsidRPr="005C3C53">
        <w:rPr>
          <w:rFonts w:ascii="Sylfaen" w:hAnsi="Sylfaen" w:cs="Sylfaen"/>
          <w:sz w:val="22"/>
          <w:szCs w:val="22"/>
          <w:lang w:val="ka-GE"/>
        </w:rPr>
        <w:t>მაჩვენებელის</w:t>
      </w:r>
      <w:r w:rsidRPr="005C3C53">
        <w:rPr>
          <w:rFonts w:ascii="Sylfaen" w:hAnsi="Sylfaen" w:cs="Arial"/>
          <w:sz w:val="22"/>
          <w:szCs w:val="22"/>
          <w:lang w:val="ka-GE"/>
        </w:rPr>
        <w:t xml:space="preserve">  (</w:t>
      </w:r>
      <w:r>
        <w:rPr>
          <w:rFonts w:ascii="Sylfaen" w:hAnsi="Sylfaen" w:cs="Arial"/>
          <w:sz w:val="22"/>
          <w:szCs w:val="22"/>
          <w:lang w:val="en-US"/>
        </w:rPr>
        <w:t>100 000.0</w:t>
      </w:r>
      <w:r>
        <w:rPr>
          <w:rFonts w:ascii="Sylfaen" w:hAnsi="Sylfaen" w:cs="Arial"/>
          <w:sz w:val="22"/>
          <w:szCs w:val="22"/>
          <w:lang w:val="ka-GE"/>
        </w:rPr>
        <w:t xml:space="preserve"> </w:t>
      </w:r>
      <w:r w:rsidRPr="005C3C53">
        <w:rPr>
          <w:rFonts w:ascii="Sylfaen" w:hAnsi="Sylfaen" w:cs="Sylfaen"/>
          <w:sz w:val="22"/>
          <w:szCs w:val="22"/>
          <w:lang w:val="ka-GE"/>
        </w:rPr>
        <w:t>ათასი</w:t>
      </w:r>
      <w:r w:rsidRPr="005C3C53">
        <w:rPr>
          <w:rFonts w:ascii="Sylfaen" w:hAnsi="Sylfaen" w:cs="Arial"/>
          <w:sz w:val="22"/>
          <w:szCs w:val="22"/>
          <w:lang w:val="ka-GE"/>
        </w:rPr>
        <w:t xml:space="preserve"> </w:t>
      </w:r>
      <w:r w:rsidRPr="005C3C53">
        <w:rPr>
          <w:rFonts w:ascii="Sylfaen" w:hAnsi="Sylfaen" w:cs="Sylfaen"/>
          <w:sz w:val="22"/>
          <w:szCs w:val="22"/>
          <w:lang w:val="ka-GE"/>
        </w:rPr>
        <w:t>ლარი</w:t>
      </w:r>
      <w:r w:rsidRPr="005C3C53">
        <w:rPr>
          <w:rFonts w:ascii="Sylfaen" w:hAnsi="Sylfaen" w:cs="Arial"/>
          <w:sz w:val="22"/>
          <w:szCs w:val="22"/>
          <w:lang w:val="ka-GE"/>
        </w:rPr>
        <w:t xml:space="preserve">) </w:t>
      </w:r>
      <w:r>
        <w:rPr>
          <w:rFonts w:ascii="Sylfaen" w:hAnsi="Sylfaen" w:cs="Arial"/>
          <w:sz w:val="22"/>
          <w:szCs w:val="22"/>
          <w:lang w:val="en-US"/>
        </w:rPr>
        <w:t>125.6</w:t>
      </w:r>
      <w:r w:rsidRPr="005C3C53">
        <w:rPr>
          <w:rFonts w:ascii="Sylfaen" w:hAnsi="Sylfaen" w:cs="Arial"/>
          <w:sz w:val="22"/>
          <w:szCs w:val="22"/>
          <w:lang w:val="ka-GE"/>
        </w:rPr>
        <w:t>%-</w:t>
      </w:r>
      <w:r w:rsidRPr="005C3C53">
        <w:rPr>
          <w:rFonts w:ascii="Sylfaen" w:hAnsi="Sylfaen" w:cs="Sylfaen"/>
          <w:sz w:val="22"/>
          <w:szCs w:val="22"/>
          <w:lang w:val="ka-GE"/>
        </w:rPr>
        <w:t>ია</w:t>
      </w:r>
      <w:r w:rsidRPr="005C3C53">
        <w:rPr>
          <w:rFonts w:ascii="Sylfaen" w:hAnsi="Sylfaen" w:cs="Arial"/>
          <w:sz w:val="22"/>
          <w:szCs w:val="22"/>
          <w:lang w:val="ka-GE"/>
        </w:rPr>
        <w:t>.</w:t>
      </w:r>
    </w:p>
    <w:p w14:paraId="786D24B8" w14:textId="77777777" w:rsidR="003657E6" w:rsidRPr="00763E4B" w:rsidRDefault="003657E6" w:rsidP="00B5766E">
      <w:pPr>
        <w:ind w:firstLine="720"/>
        <w:jc w:val="both"/>
        <w:rPr>
          <w:rFonts w:ascii="Sylfaen" w:hAnsi="Sylfaen" w:cs="Arial"/>
          <w:sz w:val="22"/>
          <w:szCs w:val="22"/>
          <w:lang w:val="en-US"/>
        </w:rPr>
      </w:pPr>
    </w:p>
    <w:p w14:paraId="0E269C39" w14:textId="38FEFE87" w:rsidR="003657E6" w:rsidRDefault="003657E6" w:rsidP="00B5766E">
      <w:pPr>
        <w:jc w:val="center"/>
        <w:rPr>
          <w:rFonts w:ascii="Sylfaen" w:hAnsi="Sylfaen" w:cs="Sylfaen"/>
          <w:b/>
          <w:sz w:val="22"/>
          <w:szCs w:val="22"/>
          <w:lang w:val="ka-GE"/>
        </w:rPr>
      </w:pPr>
      <w:r w:rsidRPr="00F5592C">
        <w:rPr>
          <w:rFonts w:ascii="Sylfaen" w:hAnsi="Sylfaen" w:cs="Sylfaen"/>
          <w:b/>
          <w:sz w:val="22"/>
          <w:szCs w:val="22"/>
          <w:lang w:val="fr-FR"/>
        </w:rPr>
        <w:t>201</w:t>
      </w:r>
      <w:r w:rsidR="00230673">
        <w:rPr>
          <w:rFonts w:ascii="Sylfaen" w:hAnsi="Sylfaen" w:cs="Sylfaen"/>
          <w:b/>
          <w:sz w:val="22"/>
          <w:szCs w:val="22"/>
          <w:lang w:val="fr-FR"/>
        </w:rPr>
        <w:t>9</w:t>
      </w:r>
      <w:r w:rsidRPr="00F5592C">
        <w:rPr>
          <w:rFonts w:ascii="Sylfaen" w:hAnsi="Sylfaen" w:cs="Sylfaen"/>
          <w:b/>
          <w:sz w:val="22"/>
          <w:szCs w:val="22"/>
          <w:lang w:val="fr-FR"/>
        </w:rPr>
        <w:t xml:space="preserve"> წლი</w:t>
      </w:r>
      <w:r w:rsidR="008E0BDA">
        <w:rPr>
          <w:rFonts w:ascii="Sylfaen" w:hAnsi="Sylfaen" w:cs="Sylfaen"/>
          <w:b/>
          <w:sz w:val="22"/>
          <w:szCs w:val="22"/>
          <w:lang w:val="fr-FR"/>
        </w:rPr>
        <w:t xml:space="preserve">ს ნაერთი ბიუჯეტის შემოსავლების </w:t>
      </w:r>
      <w:r w:rsidRPr="00F5592C">
        <w:rPr>
          <w:rFonts w:ascii="Sylfaen" w:hAnsi="Sylfaen" w:cs="Sylfaen"/>
          <w:b/>
          <w:sz w:val="22"/>
          <w:szCs w:val="22"/>
          <w:lang w:val="fr-FR"/>
        </w:rPr>
        <w:t xml:space="preserve">შესრულების მაჩვენებლები </w:t>
      </w:r>
    </w:p>
    <w:p w14:paraId="7A43EBD4" w14:textId="77777777" w:rsidR="003657E6" w:rsidRPr="003C4AC2" w:rsidRDefault="003657E6" w:rsidP="00B5766E">
      <w:pPr>
        <w:jc w:val="center"/>
        <w:rPr>
          <w:rFonts w:ascii="Sylfaen" w:hAnsi="Sylfaen" w:cs="Sylfaen"/>
          <w:b/>
          <w:sz w:val="22"/>
          <w:szCs w:val="22"/>
          <w:lang w:val="ka-GE"/>
        </w:rPr>
      </w:pPr>
    </w:p>
    <w:p w14:paraId="1ABB1BE7" w14:textId="77777777" w:rsidR="003657E6" w:rsidRPr="0024736D" w:rsidRDefault="003657E6" w:rsidP="00B5766E">
      <w:pPr>
        <w:ind w:firstLine="720"/>
        <w:jc w:val="right"/>
        <w:rPr>
          <w:rFonts w:ascii="Sylfaen" w:hAnsi="Sylfaen" w:cs="Sylfaen"/>
          <w:i/>
          <w:sz w:val="16"/>
          <w:szCs w:val="16"/>
          <w:lang w:val="en-US"/>
        </w:rPr>
      </w:pPr>
      <w:r w:rsidRPr="0024736D">
        <w:rPr>
          <w:rFonts w:ascii="Sylfaen" w:hAnsi="Sylfaen" w:cs="Sylfaen"/>
          <w:i/>
          <w:sz w:val="16"/>
          <w:szCs w:val="16"/>
          <w:lang w:val="en-US"/>
        </w:rPr>
        <w:t xml:space="preserve">                                                                                                                                                                  </w:t>
      </w:r>
      <w:r w:rsidRPr="0024736D">
        <w:rPr>
          <w:rFonts w:ascii="Sylfaen" w:hAnsi="Sylfaen" w:cs="Sylfaen"/>
          <w:i/>
          <w:sz w:val="16"/>
          <w:szCs w:val="16"/>
          <w:lang w:val="ka-GE"/>
        </w:rPr>
        <w:t>ათასი ლარი</w:t>
      </w:r>
    </w:p>
    <w:tbl>
      <w:tblPr>
        <w:tblW w:w="10085"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5"/>
        <w:gridCol w:w="1440"/>
        <w:gridCol w:w="1440"/>
        <w:gridCol w:w="1350"/>
        <w:gridCol w:w="1350"/>
      </w:tblGrid>
      <w:tr w:rsidR="00447E6E" w:rsidRPr="002D393E" w14:paraId="27F45F6F" w14:textId="77777777" w:rsidTr="005D3724">
        <w:trPr>
          <w:trHeight w:val="288"/>
        </w:trPr>
        <w:tc>
          <w:tcPr>
            <w:tcW w:w="4505" w:type="dxa"/>
            <w:shd w:val="clear" w:color="auto" w:fill="auto"/>
            <w:vAlign w:val="center"/>
            <w:hideMark/>
          </w:tcPr>
          <w:p w14:paraId="154C1FB7" w14:textId="77777777" w:rsidR="00447E6E" w:rsidRPr="002D393E" w:rsidRDefault="00447E6E" w:rsidP="00B5766E">
            <w:pPr>
              <w:jc w:val="center"/>
              <w:rPr>
                <w:rFonts w:ascii="Sylfaen" w:hAnsi="Sylfaen" w:cs="Arial"/>
                <w:b/>
                <w:bCs/>
                <w:lang w:val="en-US"/>
              </w:rPr>
            </w:pPr>
            <w:proofErr w:type="spellStart"/>
            <w:r w:rsidRPr="002D393E">
              <w:rPr>
                <w:rFonts w:ascii="Sylfaen" w:hAnsi="Sylfaen" w:cs="Arial"/>
                <w:b/>
                <w:bCs/>
                <w:lang w:val="en-US"/>
              </w:rPr>
              <w:t>დასახელება</w:t>
            </w:r>
            <w:proofErr w:type="spellEnd"/>
          </w:p>
        </w:tc>
        <w:tc>
          <w:tcPr>
            <w:tcW w:w="1440" w:type="dxa"/>
            <w:tcBorders>
              <w:bottom w:val="dotted" w:sz="4" w:space="0" w:color="auto"/>
            </w:tcBorders>
            <w:shd w:val="clear" w:color="auto" w:fill="auto"/>
            <w:vAlign w:val="center"/>
            <w:hideMark/>
          </w:tcPr>
          <w:p w14:paraId="24697491" w14:textId="77777777" w:rsidR="00447E6E" w:rsidRPr="002D393E" w:rsidRDefault="00447E6E" w:rsidP="00B5766E">
            <w:pPr>
              <w:jc w:val="center"/>
              <w:rPr>
                <w:rFonts w:ascii="Sylfaen" w:hAnsi="Sylfaen" w:cs="Arial"/>
                <w:b/>
                <w:bCs/>
                <w:lang w:val="en-US"/>
              </w:rPr>
            </w:pPr>
            <w:proofErr w:type="spellStart"/>
            <w:r w:rsidRPr="002D393E">
              <w:rPr>
                <w:rFonts w:ascii="Sylfaen" w:hAnsi="Sylfaen" w:cs="Arial"/>
                <w:b/>
                <w:bCs/>
                <w:lang w:val="en-US"/>
              </w:rPr>
              <w:t>გეგმა</w:t>
            </w:r>
            <w:proofErr w:type="spellEnd"/>
          </w:p>
        </w:tc>
        <w:tc>
          <w:tcPr>
            <w:tcW w:w="1440" w:type="dxa"/>
            <w:tcBorders>
              <w:bottom w:val="dotted" w:sz="4" w:space="0" w:color="auto"/>
            </w:tcBorders>
            <w:shd w:val="clear" w:color="auto" w:fill="auto"/>
            <w:vAlign w:val="center"/>
            <w:hideMark/>
          </w:tcPr>
          <w:p w14:paraId="7CA9A448" w14:textId="77777777" w:rsidR="00447E6E" w:rsidRPr="002D393E" w:rsidRDefault="00447E6E" w:rsidP="00B5766E">
            <w:pPr>
              <w:jc w:val="center"/>
              <w:rPr>
                <w:rFonts w:ascii="Sylfaen" w:hAnsi="Sylfaen" w:cs="Arial"/>
                <w:b/>
                <w:bCs/>
                <w:lang w:val="en-US"/>
              </w:rPr>
            </w:pPr>
            <w:proofErr w:type="spellStart"/>
            <w:r w:rsidRPr="002D393E">
              <w:rPr>
                <w:rFonts w:ascii="Sylfaen" w:hAnsi="Sylfaen" w:cs="Arial"/>
                <w:b/>
                <w:bCs/>
                <w:lang w:val="en-US"/>
              </w:rPr>
              <w:t>ფაქტი</w:t>
            </w:r>
            <w:proofErr w:type="spellEnd"/>
          </w:p>
        </w:tc>
        <w:tc>
          <w:tcPr>
            <w:tcW w:w="1350" w:type="dxa"/>
            <w:tcBorders>
              <w:bottom w:val="dotted" w:sz="4" w:space="0" w:color="auto"/>
            </w:tcBorders>
            <w:shd w:val="clear" w:color="auto" w:fill="auto"/>
            <w:vAlign w:val="center"/>
            <w:hideMark/>
          </w:tcPr>
          <w:p w14:paraId="1310548C" w14:textId="77777777" w:rsidR="00447E6E" w:rsidRPr="002D393E" w:rsidRDefault="00447E6E" w:rsidP="00B5766E">
            <w:pPr>
              <w:jc w:val="center"/>
              <w:rPr>
                <w:rFonts w:ascii="Sylfaen" w:hAnsi="Sylfaen" w:cs="Arial"/>
                <w:b/>
                <w:bCs/>
                <w:lang w:val="en-US"/>
              </w:rPr>
            </w:pPr>
            <w:r w:rsidRPr="002D393E">
              <w:rPr>
                <w:rFonts w:ascii="Sylfaen" w:hAnsi="Sylfaen" w:cs="Arial"/>
                <w:b/>
                <w:bCs/>
                <w:lang w:val="en-US"/>
              </w:rPr>
              <w:t xml:space="preserve"> +/- </w:t>
            </w:r>
          </w:p>
        </w:tc>
        <w:tc>
          <w:tcPr>
            <w:tcW w:w="1350" w:type="dxa"/>
            <w:tcBorders>
              <w:bottom w:val="dotted" w:sz="4" w:space="0" w:color="auto"/>
            </w:tcBorders>
            <w:shd w:val="clear" w:color="auto" w:fill="auto"/>
            <w:vAlign w:val="center"/>
            <w:hideMark/>
          </w:tcPr>
          <w:p w14:paraId="74883208" w14:textId="77777777" w:rsidR="00447E6E" w:rsidRPr="002D393E" w:rsidRDefault="00447E6E" w:rsidP="00B5766E">
            <w:pPr>
              <w:jc w:val="center"/>
              <w:rPr>
                <w:rFonts w:ascii="Sylfaen" w:hAnsi="Sylfaen" w:cs="Arial"/>
                <w:b/>
                <w:bCs/>
                <w:lang w:val="en-US"/>
              </w:rPr>
            </w:pPr>
            <w:r w:rsidRPr="002D393E">
              <w:rPr>
                <w:rFonts w:ascii="Sylfaen" w:hAnsi="Sylfaen" w:cs="Arial"/>
                <w:b/>
                <w:bCs/>
                <w:lang w:val="en-US"/>
              </w:rPr>
              <w:t>%</w:t>
            </w:r>
          </w:p>
        </w:tc>
      </w:tr>
      <w:tr w:rsidR="00447E6E" w:rsidRPr="002D393E" w14:paraId="34791479" w14:textId="77777777" w:rsidTr="005D3724">
        <w:trPr>
          <w:trHeight w:val="288"/>
        </w:trPr>
        <w:tc>
          <w:tcPr>
            <w:tcW w:w="4505" w:type="dxa"/>
            <w:tcBorders>
              <w:right w:val="dotted" w:sz="4" w:space="0" w:color="auto"/>
            </w:tcBorders>
            <w:shd w:val="clear" w:color="auto" w:fill="auto"/>
            <w:vAlign w:val="center"/>
            <w:hideMark/>
          </w:tcPr>
          <w:p w14:paraId="64FDE8FC" w14:textId="77777777" w:rsidR="00447E6E" w:rsidRPr="00D10F80" w:rsidRDefault="00447E6E" w:rsidP="00B5766E">
            <w:pPr>
              <w:ind w:firstLineChars="34" w:firstLine="75"/>
              <w:rPr>
                <w:rFonts w:ascii="Sylfaen" w:hAnsi="Sylfaen" w:cs="Arial"/>
                <w:b/>
                <w:bCs/>
                <w:sz w:val="22"/>
                <w:szCs w:val="22"/>
                <w:lang w:val="en-US"/>
              </w:rPr>
            </w:pPr>
            <w:proofErr w:type="spellStart"/>
            <w:r w:rsidRPr="00D10F80">
              <w:rPr>
                <w:rFonts w:ascii="Sylfaen" w:hAnsi="Sylfaen" w:cs="Arial"/>
                <w:b/>
                <w:bCs/>
                <w:sz w:val="22"/>
                <w:szCs w:val="22"/>
                <w:lang w:val="en-US"/>
              </w:rPr>
              <w:t>შემოსავლები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BDFE635" w14:textId="77777777" w:rsidR="00447E6E" w:rsidRPr="003F3BA5" w:rsidRDefault="00447E6E" w:rsidP="00B5766E">
            <w:pPr>
              <w:jc w:val="right"/>
              <w:rPr>
                <w:rFonts w:ascii="Sylfaen" w:hAnsi="Sylfaen" w:cs="Arial"/>
                <w:b/>
                <w:bCs/>
                <w:color w:val="000000"/>
                <w:lang w:val="en-US"/>
              </w:rPr>
            </w:pPr>
            <w:r w:rsidRPr="003F3BA5">
              <w:rPr>
                <w:rFonts w:ascii="Sylfaen" w:hAnsi="Sylfaen" w:cs="Arial"/>
                <w:b/>
                <w:bCs/>
                <w:color w:val="000000"/>
              </w:rPr>
              <w:t>12,705,000.0</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8F7737" w14:textId="6E5BBFBF" w:rsidR="00447E6E" w:rsidRPr="003F3BA5" w:rsidRDefault="00447E6E" w:rsidP="00B5766E">
            <w:pPr>
              <w:jc w:val="right"/>
              <w:rPr>
                <w:rFonts w:ascii="Sylfaen" w:hAnsi="Sylfaen" w:cs="Arial"/>
                <w:b/>
                <w:bCs/>
                <w:color w:val="000000"/>
              </w:rPr>
            </w:pPr>
            <w:r w:rsidRPr="003F3BA5">
              <w:rPr>
                <w:rFonts w:ascii="Sylfaen" w:hAnsi="Sylfaen" w:cs="Arial"/>
                <w:b/>
                <w:bCs/>
                <w:color w:val="000000"/>
              </w:rPr>
              <w:t>12,907,343.</w:t>
            </w:r>
            <w:r w:rsidR="001A7C96">
              <w:rPr>
                <w:rFonts w:ascii="Sylfaen" w:hAnsi="Sylfaen" w:cs="Arial"/>
                <w:b/>
                <w:bCs/>
                <w:color w:val="000000"/>
                <w:lang w:val="en-US"/>
              </w:rPr>
              <w:t>5</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5DD4B7A" w14:textId="4C5D83D5" w:rsidR="00447E6E" w:rsidRPr="003F3BA5" w:rsidRDefault="00447E6E" w:rsidP="00B5766E">
            <w:pPr>
              <w:jc w:val="right"/>
              <w:rPr>
                <w:rFonts w:ascii="Sylfaen" w:hAnsi="Sylfaen" w:cs="Arial"/>
                <w:b/>
                <w:bCs/>
                <w:color w:val="000000"/>
              </w:rPr>
            </w:pPr>
            <w:r w:rsidRPr="003F3BA5">
              <w:rPr>
                <w:rFonts w:ascii="Sylfaen" w:hAnsi="Sylfaen" w:cs="Arial"/>
                <w:b/>
                <w:bCs/>
                <w:color w:val="000000"/>
              </w:rPr>
              <w:t>202,343.</w:t>
            </w:r>
            <w:r w:rsidR="00E35C49">
              <w:rPr>
                <w:rFonts w:ascii="Sylfaen" w:hAnsi="Sylfaen" w:cs="Arial"/>
                <w:b/>
                <w:bCs/>
                <w:color w:val="000000"/>
                <w:lang w:val="en-US"/>
              </w:rPr>
              <w:t>5</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5A560A4" w14:textId="77777777" w:rsidR="00447E6E" w:rsidRPr="003F3BA5" w:rsidRDefault="00447E6E" w:rsidP="00B5766E">
            <w:pPr>
              <w:jc w:val="right"/>
              <w:rPr>
                <w:rFonts w:ascii="Sylfaen" w:hAnsi="Sylfaen" w:cs="Arial"/>
                <w:b/>
                <w:bCs/>
                <w:color w:val="000000"/>
              </w:rPr>
            </w:pPr>
            <w:r w:rsidRPr="003F3BA5">
              <w:rPr>
                <w:rFonts w:ascii="Sylfaen" w:hAnsi="Sylfaen" w:cs="Arial"/>
                <w:b/>
                <w:bCs/>
                <w:color w:val="000000"/>
              </w:rPr>
              <w:t>101.6</w:t>
            </w:r>
          </w:p>
        </w:tc>
      </w:tr>
      <w:tr w:rsidR="00447E6E" w:rsidRPr="002D393E" w14:paraId="718F124F" w14:textId="77777777" w:rsidTr="005D3724">
        <w:trPr>
          <w:trHeight w:val="288"/>
        </w:trPr>
        <w:tc>
          <w:tcPr>
            <w:tcW w:w="4505" w:type="dxa"/>
            <w:tcBorders>
              <w:right w:val="dotted" w:sz="4" w:space="0" w:color="auto"/>
            </w:tcBorders>
            <w:shd w:val="clear" w:color="auto" w:fill="auto"/>
            <w:vAlign w:val="center"/>
            <w:hideMark/>
          </w:tcPr>
          <w:p w14:paraId="241335D5" w14:textId="77777777" w:rsidR="00447E6E" w:rsidRPr="003453E7" w:rsidRDefault="00447E6E" w:rsidP="00B5766E">
            <w:pPr>
              <w:ind w:firstLineChars="116" w:firstLine="233"/>
              <w:rPr>
                <w:rFonts w:ascii="Sylfaen" w:hAnsi="Sylfaen" w:cs="Arial"/>
                <w:b/>
                <w:bCs/>
                <w:lang w:val="en-US"/>
              </w:rPr>
            </w:pPr>
            <w:proofErr w:type="spellStart"/>
            <w:r w:rsidRPr="003453E7">
              <w:rPr>
                <w:rFonts w:ascii="Sylfaen" w:hAnsi="Sylfaen" w:cs="Arial"/>
                <w:b/>
                <w:bCs/>
                <w:lang w:val="en-US"/>
              </w:rPr>
              <w:t>გადასახადები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004F7FC" w14:textId="77777777" w:rsidR="00447E6E" w:rsidRPr="003453E7" w:rsidRDefault="00447E6E" w:rsidP="00B5766E">
            <w:pPr>
              <w:jc w:val="right"/>
              <w:rPr>
                <w:rFonts w:ascii="Sylfaen" w:hAnsi="Sylfaen" w:cs="Arial"/>
                <w:b/>
                <w:bCs/>
                <w:color w:val="000000"/>
              </w:rPr>
            </w:pPr>
            <w:r w:rsidRPr="003453E7">
              <w:rPr>
                <w:rFonts w:ascii="Sylfaen" w:hAnsi="Sylfaen" w:cs="Arial"/>
                <w:b/>
                <w:bCs/>
                <w:color w:val="000000"/>
              </w:rPr>
              <w:t>11,310,000.0</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9AA3C97" w14:textId="77777777" w:rsidR="00447E6E" w:rsidRPr="003453E7" w:rsidRDefault="00447E6E" w:rsidP="00B5766E">
            <w:pPr>
              <w:jc w:val="right"/>
              <w:rPr>
                <w:rFonts w:ascii="Sylfaen" w:hAnsi="Sylfaen" w:cs="Arial"/>
                <w:b/>
                <w:bCs/>
                <w:color w:val="000000"/>
              </w:rPr>
            </w:pPr>
            <w:r w:rsidRPr="003453E7">
              <w:rPr>
                <w:rFonts w:ascii="Sylfaen" w:hAnsi="Sylfaen" w:cs="Arial"/>
                <w:b/>
                <w:bCs/>
                <w:color w:val="000000"/>
              </w:rPr>
              <w:t>11,417,838.8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2E32F9F" w14:textId="77777777" w:rsidR="00447E6E" w:rsidRPr="003453E7" w:rsidRDefault="00447E6E" w:rsidP="00B5766E">
            <w:pPr>
              <w:jc w:val="right"/>
              <w:rPr>
                <w:rFonts w:ascii="Sylfaen" w:hAnsi="Sylfaen" w:cs="Arial"/>
                <w:b/>
                <w:bCs/>
                <w:color w:val="000000"/>
              </w:rPr>
            </w:pPr>
            <w:r w:rsidRPr="003453E7">
              <w:rPr>
                <w:rFonts w:ascii="Sylfaen" w:hAnsi="Sylfaen" w:cs="Arial"/>
                <w:b/>
                <w:bCs/>
                <w:color w:val="000000"/>
              </w:rPr>
              <w:t>107,838.8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0A6942B" w14:textId="77777777" w:rsidR="00447E6E" w:rsidRPr="003453E7" w:rsidRDefault="00447E6E" w:rsidP="00B5766E">
            <w:pPr>
              <w:jc w:val="right"/>
              <w:rPr>
                <w:rFonts w:ascii="Sylfaen" w:hAnsi="Sylfaen" w:cs="Arial"/>
                <w:b/>
                <w:bCs/>
                <w:color w:val="000000"/>
              </w:rPr>
            </w:pPr>
            <w:r w:rsidRPr="003453E7">
              <w:rPr>
                <w:rFonts w:ascii="Sylfaen" w:hAnsi="Sylfaen" w:cs="Arial"/>
                <w:b/>
                <w:bCs/>
                <w:color w:val="000000"/>
              </w:rPr>
              <w:t>101.0</w:t>
            </w:r>
          </w:p>
        </w:tc>
      </w:tr>
      <w:tr w:rsidR="00447E6E" w:rsidRPr="002D393E" w14:paraId="2E010449" w14:textId="77777777" w:rsidTr="005D3724">
        <w:trPr>
          <w:trHeight w:val="288"/>
        </w:trPr>
        <w:tc>
          <w:tcPr>
            <w:tcW w:w="4505" w:type="dxa"/>
            <w:tcBorders>
              <w:right w:val="dotted" w:sz="4" w:space="0" w:color="auto"/>
            </w:tcBorders>
            <w:shd w:val="clear" w:color="auto" w:fill="auto"/>
            <w:vAlign w:val="center"/>
            <w:hideMark/>
          </w:tcPr>
          <w:p w14:paraId="18BE45A1" w14:textId="77777777" w:rsidR="00447E6E" w:rsidRPr="00511AB4" w:rsidRDefault="00447E6E" w:rsidP="00B5766E">
            <w:pPr>
              <w:ind w:firstLineChars="198" w:firstLine="396"/>
              <w:rPr>
                <w:rFonts w:ascii="Sylfaen" w:hAnsi="Sylfaen" w:cs="Arial"/>
                <w:lang w:val="en-US"/>
              </w:rPr>
            </w:pPr>
            <w:proofErr w:type="spellStart"/>
            <w:r w:rsidRPr="00511AB4">
              <w:rPr>
                <w:rFonts w:ascii="Sylfaen" w:hAnsi="Sylfaen" w:cs="Arial"/>
                <w:lang w:val="en-US"/>
              </w:rPr>
              <w:t>საშემოსავლო</w:t>
            </w:r>
            <w:proofErr w:type="spellEnd"/>
            <w:r w:rsidRPr="00511AB4">
              <w:rPr>
                <w:rFonts w:ascii="Sylfaen" w:hAnsi="Sylfaen" w:cs="Arial"/>
                <w:lang w:val="en-US"/>
              </w:rPr>
              <w:t xml:space="preserve"> </w:t>
            </w:r>
            <w:proofErr w:type="spellStart"/>
            <w:r w:rsidRPr="00511AB4">
              <w:rPr>
                <w:rFonts w:ascii="Sylfaen" w:hAnsi="Sylfaen" w:cs="Arial"/>
                <w:lang w:val="en-US"/>
              </w:rPr>
              <w:t>გადასახადი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681FEBD"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3,400,000.0</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4167CEA"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3,482,793.8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DC2F831"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82,793.8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BB8722D"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102.4</w:t>
            </w:r>
          </w:p>
        </w:tc>
      </w:tr>
      <w:tr w:rsidR="00447E6E" w:rsidRPr="002D393E" w14:paraId="58349376" w14:textId="77777777" w:rsidTr="005D3724">
        <w:trPr>
          <w:trHeight w:val="288"/>
        </w:trPr>
        <w:tc>
          <w:tcPr>
            <w:tcW w:w="4505" w:type="dxa"/>
            <w:tcBorders>
              <w:right w:val="dotted" w:sz="4" w:space="0" w:color="auto"/>
            </w:tcBorders>
            <w:shd w:val="clear" w:color="auto" w:fill="auto"/>
            <w:vAlign w:val="center"/>
            <w:hideMark/>
          </w:tcPr>
          <w:p w14:paraId="780E397C" w14:textId="77777777" w:rsidR="00447E6E" w:rsidRPr="00511AB4" w:rsidRDefault="00447E6E" w:rsidP="00B5766E">
            <w:pPr>
              <w:ind w:firstLineChars="198" w:firstLine="396"/>
              <w:rPr>
                <w:rFonts w:ascii="Sylfaen" w:hAnsi="Sylfaen" w:cs="Arial"/>
                <w:lang w:val="en-US"/>
              </w:rPr>
            </w:pPr>
            <w:proofErr w:type="spellStart"/>
            <w:r w:rsidRPr="00511AB4">
              <w:rPr>
                <w:rFonts w:ascii="Sylfaen" w:hAnsi="Sylfaen" w:cs="Arial"/>
                <w:lang w:val="en-US"/>
              </w:rPr>
              <w:t>მოგების</w:t>
            </w:r>
            <w:proofErr w:type="spellEnd"/>
            <w:r w:rsidRPr="00511AB4">
              <w:rPr>
                <w:rFonts w:ascii="Sylfaen" w:hAnsi="Sylfaen" w:cs="Arial"/>
                <w:lang w:val="en-US"/>
              </w:rPr>
              <w:t xml:space="preserve"> </w:t>
            </w:r>
            <w:proofErr w:type="spellStart"/>
            <w:r w:rsidRPr="00511AB4">
              <w:rPr>
                <w:rFonts w:ascii="Sylfaen" w:hAnsi="Sylfaen" w:cs="Arial"/>
                <w:lang w:val="en-US"/>
              </w:rPr>
              <w:t>გადასახადი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4C04980"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855,000.0</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FD08C4A" w14:textId="77777777" w:rsidR="00447E6E" w:rsidRPr="003F3BA5" w:rsidRDefault="00447E6E" w:rsidP="00B5766E">
            <w:pPr>
              <w:jc w:val="right"/>
              <w:rPr>
                <w:rFonts w:ascii="Sylfaen" w:hAnsi="Sylfaen" w:cs="Arial"/>
              </w:rPr>
            </w:pPr>
            <w:r w:rsidRPr="003F3BA5">
              <w:rPr>
                <w:rFonts w:ascii="Sylfaen" w:hAnsi="Sylfaen" w:cs="Arial"/>
              </w:rPr>
              <w:t>866,288.9</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EA2D617" w14:textId="77777777" w:rsidR="00447E6E" w:rsidRPr="003F3BA5" w:rsidRDefault="00447E6E" w:rsidP="00B5766E">
            <w:pPr>
              <w:jc w:val="right"/>
              <w:rPr>
                <w:rFonts w:ascii="Sylfaen" w:hAnsi="Sylfaen" w:cs="Arial"/>
              </w:rPr>
            </w:pPr>
            <w:r w:rsidRPr="003F3BA5">
              <w:rPr>
                <w:rFonts w:ascii="Sylfaen" w:hAnsi="Sylfaen" w:cs="Arial"/>
              </w:rPr>
              <w:t>11,288.9</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7FBF6B7" w14:textId="77777777" w:rsidR="00447E6E" w:rsidRPr="003F3BA5" w:rsidRDefault="00447E6E" w:rsidP="00B5766E">
            <w:pPr>
              <w:jc w:val="right"/>
              <w:rPr>
                <w:rFonts w:ascii="Sylfaen" w:hAnsi="Sylfaen" w:cs="Arial"/>
              </w:rPr>
            </w:pPr>
            <w:r w:rsidRPr="003F3BA5">
              <w:rPr>
                <w:rFonts w:ascii="Sylfaen" w:hAnsi="Sylfaen" w:cs="Arial"/>
              </w:rPr>
              <w:t>101.3</w:t>
            </w:r>
          </w:p>
        </w:tc>
      </w:tr>
      <w:tr w:rsidR="00447E6E" w:rsidRPr="002D393E" w14:paraId="17D6D181" w14:textId="77777777" w:rsidTr="005D3724">
        <w:trPr>
          <w:trHeight w:val="288"/>
        </w:trPr>
        <w:tc>
          <w:tcPr>
            <w:tcW w:w="4505" w:type="dxa"/>
            <w:tcBorders>
              <w:right w:val="dotted" w:sz="4" w:space="0" w:color="auto"/>
            </w:tcBorders>
            <w:shd w:val="clear" w:color="auto" w:fill="auto"/>
            <w:vAlign w:val="center"/>
            <w:hideMark/>
          </w:tcPr>
          <w:p w14:paraId="7409EC8E" w14:textId="77777777" w:rsidR="00447E6E" w:rsidRPr="00511AB4" w:rsidRDefault="00447E6E" w:rsidP="00B5766E">
            <w:pPr>
              <w:ind w:firstLineChars="198" w:firstLine="396"/>
              <w:rPr>
                <w:rFonts w:ascii="Sylfaen" w:hAnsi="Sylfaen" w:cs="Arial"/>
                <w:lang w:val="en-US"/>
              </w:rPr>
            </w:pPr>
            <w:proofErr w:type="spellStart"/>
            <w:r w:rsidRPr="00511AB4">
              <w:rPr>
                <w:rFonts w:ascii="Sylfaen" w:hAnsi="Sylfaen" w:cs="Arial"/>
                <w:lang w:val="en-US"/>
              </w:rPr>
              <w:t>დამატებული</w:t>
            </w:r>
            <w:proofErr w:type="spellEnd"/>
            <w:r w:rsidRPr="00511AB4">
              <w:rPr>
                <w:rFonts w:ascii="Sylfaen" w:hAnsi="Sylfaen" w:cs="Arial"/>
                <w:lang w:val="en-US"/>
              </w:rPr>
              <w:t xml:space="preserve"> </w:t>
            </w:r>
            <w:proofErr w:type="spellStart"/>
            <w:r w:rsidRPr="00511AB4">
              <w:rPr>
                <w:rFonts w:ascii="Sylfaen" w:hAnsi="Sylfaen" w:cs="Arial"/>
                <w:lang w:val="en-US"/>
              </w:rPr>
              <w:t>ღირებულების</w:t>
            </w:r>
            <w:proofErr w:type="spellEnd"/>
            <w:r w:rsidRPr="00511AB4">
              <w:rPr>
                <w:rFonts w:ascii="Sylfaen" w:hAnsi="Sylfaen" w:cs="Arial"/>
                <w:lang w:val="en-US"/>
              </w:rPr>
              <w:t xml:space="preserve"> </w:t>
            </w:r>
            <w:proofErr w:type="spellStart"/>
            <w:r w:rsidRPr="00511AB4">
              <w:rPr>
                <w:rFonts w:ascii="Sylfaen" w:hAnsi="Sylfaen" w:cs="Arial"/>
                <w:lang w:val="en-US"/>
              </w:rPr>
              <w:t>გადასახადი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BC509DC"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5,024,000.0</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1180395"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5,239,020.7</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14E299E"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215,020.7</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E9F7EF9"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104.3</w:t>
            </w:r>
          </w:p>
        </w:tc>
      </w:tr>
      <w:tr w:rsidR="00447E6E" w:rsidRPr="002D393E" w14:paraId="5E802A13" w14:textId="77777777" w:rsidTr="005D3724">
        <w:trPr>
          <w:trHeight w:val="288"/>
        </w:trPr>
        <w:tc>
          <w:tcPr>
            <w:tcW w:w="4505" w:type="dxa"/>
            <w:tcBorders>
              <w:right w:val="dotted" w:sz="4" w:space="0" w:color="auto"/>
            </w:tcBorders>
            <w:shd w:val="clear" w:color="auto" w:fill="auto"/>
            <w:vAlign w:val="center"/>
            <w:hideMark/>
          </w:tcPr>
          <w:p w14:paraId="272FFA70" w14:textId="77777777" w:rsidR="00447E6E" w:rsidRPr="00511AB4" w:rsidRDefault="00447E6E" w:rsidP="00B5766E">
            <w:pPr>
              <w:ind w:firstLineChars="198" w:firstLine="396"/>
              <w:rPr>
                <w:rFonts w:ascii="Sylfaen" w:hAnsi="Sylfaen" w:cs="Arial"/>
                <w:lang w:val="en-US"/>
              </w:rPr>
            </w:pPr>
            <w:proofErr w:type="spellStart"/>
            <w:r w:rsidRPr="00511AB4">
              <w:rPr>
                <w:rFonts w:ascii="Sylfaen" w:hAnsi="Sylfaen" w:cs="Arial"/>
                <w:lang w:val="en-US"/>
              </w:rPr>
              <w:t>აქციზი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6A7537B"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1,287,000.0</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C3A89C0"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1,506,675.8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CC34C2A"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219,675.8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B4DB0B0"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117.1</w:t>
            </w:r>
          </w:p>
        </w:tc>
      </w:tr>
      <w:tr w:rsidR="00447E6E" w:rsidRPr="002D393E" w14:paraId="2E918764" w14:textId="77777777" w:rsidTr="005D3724">
        <w:trPr>
          <w:trHeight w:val="288"/>
        </w:trPr>
        <w:tc>
          <w:tcPr>
            <w:tcW w:w="4505" w:type="dxa"/>
            <w:tcBorders>
              <w:right w:val="dotted" w:sz="4" w:space="0" w:color="auto"/>
            </w:tcBorders>
            <w:shd w:val="clear" w:color="auto" w:fill="auto"/>
            <w:vAlign w:val="center"/>
            <w:hideMark/>
          </w:tcPr>
          <w:p w14:paraId="75DB0872" w14:textId="77777777" w:rsidR="00447E6E" w:rsidRPr="00511AB4" w:rsidRDefault="00447E6E" w:rsidP="00B5766E">
            <w:pPr>
              <w:ind w:firstLineChars="198" w:firstLine="396"/>
              <w:rPr>
                <w:rFonts w:ascii="Sylfaen" w:hAnsi="Sylfaen" w:cs="Arial"/>
                <w:lang w:val="en-US"/>
              </w:rPr>
            </w:pPr>
            <w:proofErr w:type="spellStart"/>
            <w:r w:rsidRPr="00511AB4">
              <w:rPr>
                <w:rFonts w:ascii="Sylfaen" w:hAnsi="Sylfaen" w:cs="Arial"/>
                <w:lang w:val="en-US"/>
              </w:rPr>
              <w:t>იმპორტის</w:t>
            </w:r>
            <w:proofErr w:type="spellEnd"/>
            <w:r w:rsidRPr="00511AB4">
              <w:rPr>
                <w:rFonts w:ascii="Sylfaen" w:hAnsi="Sylfaen" w:cs="Arial"/>
                <w:lang w:val="en-US"/>
              </w:rPr>
              <w:t xml:space="preserve"> </w:t>
            </w:r>
            <w:proofErr w:type="spellStart"/>
            <w:r w:rsidRPr="00511AB4">
              <w:rPr>
                <w:rFonts w:ascii="Sylfaen" w:hAnsi="Sylfaen" w:cs="Arial"/>
                <w:lang w:val="en-US"/>
              </w:rPr>
              <w:t>გადასახადი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EDFECAE"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75,000.0</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F87C560" w14:textId="77777777" w:rsidR="00447E6E" w:rsidRPr="003F3BA5" w:rsidRDefault="00447E6E" w:rsidP="00B5766E">
            <w:pPr>
              <w:jc w:val="right"/>
              <w:rPr>
                <w:rFonts w:ascii="Sylfaen" w:hAnsi="Sylfaen" w:cs="Arial"/>
              </w:rPr>
            </w:pPr>
            <w:r w:rsidRPr="003F3BA5">
              <w:rPr>
                <w:rFonts w:ascii="Sylfaen" w:hAnsi="Sylfaen" w:cs="Arial"/>
              </w:rPr>
              <w:t>79,073.8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6ABB896" w14:textId="77777777" w:rsidR="00447E6E" w:rsidRPr="003F3BA5" w:rsidRDefault="00447E6E" w:rsidP="00B5766E">
            <w:pPr>
              <w:jc w:val="right"/>
              <w:rPr>
                <w:rFonts w:ascii="Sylfaen" w:hAnsi="Sylfaen" w:cs="Arial"/>
              </w:rPr>
            </w:pPr>
            <w:r w:rsidRPr="003F3BA5">
              <w:rPr>
                <w:rFonts w:ascii="Sylfaen" w:hAnsi="Sylfaen" w:cs="Arial"/>
              </w:rPr>
              <w:t>4,073.8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4D51B9F" w14:textId="77777777" w:rsidR="00447E6E" w:rsidRPr="003F3BA5" w:rsidRDefault="00447E6E" w:rsidP="00B5766E">
            <w:pPr>
              <w:jc w:val="right"/>
              <w:rPr>
                <w:rFonts w:ascii="Sylfaen" w:hAnsi="Sylfaen" w:cs="Arial"/>
              </w:rPr>
            </w:pPr>
            <w:r w:rsidRPr="003F3BA5">
              <w:rPr>
                <w:rFonts w:ascii="Sylfaen" w:hAnsi="Sylfaen" w:cs="Arial"/>
              </w:rPr>
              <w:t>105.4</w:t>
            </w:r>
          </w:p>
        </w:tc>
      </w:tr>
      <w:tr w:rsidR="00447E6E" w:rsidRPr="002D393E" w14:paraId="6559AC6E" w14:textId="77777777" w:rsidTr="005D3724">
        <w:trPr>
          <w:trHeight w:val="288"/>
        </w:trPr>
        <w:tc>
          <w:tcPr>
            <w:tcW w:w="4505" w:type="dxa"/>
            <w:tcBorders>
              <w:right w:val="dotted" w:sz="4" w:space="0" w:color="auto"/>
            </w:tcBorders>
            <w:shd w:val="clear" w:color="auto" w:fill="auto"/>
            <w:vAlign w:val="center"/>
            <w:hideMark/>
          </w:tcPr>
          <w:p w14:paraId="2003DF12" w14:textId="77777777" w:rsidR="00447E6E" w:rsidRPr="00511AB4" w:rsidRDefault="00447E6E" w:rsidP="00B5766E">
            <w:pPr>
              <w:ind w:firstLineChars="198" w:firstLine="396"/>
              <w:rPr>
                <w:rFonts w:ascii="Sylfaen" w:hAnsi="Sylfaen" w:cs="Arial"/>
                <w:lang w:val="en-US"/>
              </w:rPr>
            </w:pPr>
            <w:proofErr w:type="spellStart"/>
            <w:r w:rsidRPr="00511AB4">
              <w:rPr>
                <w:rFonts w:ascii="Sylfaen" w:hAnsi="Sylfaen" w:cs="Arial"/>
                <w:lang w:val="en-US"/>
              </w:rPr>
              <w:t>ქონების</w:t>
            </w:r>
            <w:proofErr w:type="spellEnd"/>
            <w:r w:rsidRPr="00511AB4">
              <w:rPr>
                <w:rFonts w:ascii="Sylfaen" w:hAnsi="Sylfaen" w:cs="Arial"/>
                <w:lang w:val="en-US"/>
              </w:rPr>
              <w:t xml:space="preserve"> </w:t>
            </w:r>
            <w:proofErr w:type="spellStart"/>
            <w:r w:rsidRPr="00511AB4">
              <w:rPr>
                <w:rFonts w:ascii="Sylfaen" w:hAnsi="Sylfaen" w:cs="Arial"/>
                <w:lang w:val="en-US"/>
              </w:rPr>
              <w:t>გადასახადი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F9183EA"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462,000.0</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C7E81B3" w14:textId="77777777" w:rsidR="00447E6E" w:rsidRPr="003F3BA5" w:rsidRDefault="00447E6E" w:rsidP="00B5766E">
            <w:pPr>
              <w:jc w:val="right"/>
              <w:rPr>
                <w:rFonts w:ascii="Sylfaen" w:hAnsi="Sylfaen" w:cs="Arial"/>
              </w:rPr>
            </w:pPr>
            <w:r w:rsidRPr="003F3BA5">
              <w:rPr>
                <w:rFonts w:ascii="Sylfaen" w:hAnsi="Sylfaen" w:cs="Arial"/>
              </w:rPr>
              <w:t>474,318.1</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C4273C3" w14:textId="77777777" w:rsidR="00447E6E" w:rsidRPr="003F3BA5" w:rsidRDefault="00447E6E" w:rsidP="00B5766E">
            <w:pPr>
              <w:jc w:val="right"/>
              <w:rPr>
                <w:rFonts w:ascii="Sylfaen" w:hAnsi="Sylfaen" w:cs="Arial"/>
              </w:rPr>
            </w:pPr>
            <w:r w:rsidRPr="003F3BA5">
              <w:rPr>
                <w:rFonts w:ascii="Sylfaen" w:hAnsi="Sylfaen" w:cs="Arial"/>
              </w:rPr>
              <w:t>12,318.1</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C5FE178" w14:textId="77777777" w:rsidR="00447E6E" w:rsidRPr="003F3BA5" w:rsidRDefault="00447E6E" w:rsidP="00B5766E">
            <w:pPr>
              <w:jc w:val="right"/>
              <w:rPr>
                <w:rFonts w:ascii="Sylfaen" w:hAnsi="Sylfaen" w:cs="Arial"/>
              </w:rPr>
            </w:pPr>
            <w:r w:rsidRPr="003F3BA5">
              <w:rPr>
                <w:rFonts w:ascii="Sylfaen" w:hAnsi="Sylfaen" w:cs="Arial"/>
              </w:rPr>
              <w:t>102.7</w:t>
            </w:r>
          </w:p>
        </w:tc>
      </w:tr>
      <w:tr w:rsidR="00447E6E" w:rsidRPr="002D393E" w14:paraId="239E6493" w14:textId="77777777" w:rsidTr="005D3724">
        <w:trPr>
          <w:trHeight w:val="288"/>
        </w:trPr>
        <w:tc>
          <w:tcPr>
            <w:tcW w:w="4505" w:type="dxa"/>
            <w:tcBorders>
              <w:right w:val="dotted" w:sz="4" w:space="0" w:color="auto"/>
            </w:tcBorders>
            <w:shd w:val="clear" w:color="auto" w:fill="auto"/>
            <w:vAlign w:val="center"/>
            <w:hideMark/>
          </w:tcPr>
          <w:p w14:paraId="3C38F11F" w14:textId="77777777" w:rsidR="00447E6E" w:rsidRPr="00511AB4" w:rsidRDefault="00447E6E" w:rsidP="00B5766E">
            <w:pPr>
              <w:ind w:firstLineChars="198" w:firstLine="396"/>
              <w:rPr>
                <w:rFonts w:ascii="Sylfaen" w:hAnsi="Sylfaen" w:cs="Arial"/>
                <w:color w:val="000000"/>
                <w:lang w:val="en-US"/>
              </w:rPr>
            </w:pPr>
            <w:proofErr w:type="spellStart"/>
            <w:r w:rsidRPr="00511AB4">
              <w:rPr>
                <w:rFonts w:ascii="Sylfaen" w:hAnsi="Sylfaen" w:cs="Arial"/>
                <w:color w:val="000000"/>
                <w:lang w:val="en-US"/>
              </w:rPr>
              <w:t>სხვა</w:t>
            </w:r>
            <w:proofErr w:type="spellEnd"/>
            <w:r w:rsidRPr="00511AB4">
              <w:rPr>
                <w:rFonts w:ascii="Sylfaen" w:hAnsi="Sylfaen" w:cs="Arial"/>
                <w:color w:val="000000"/>
                <w:lang w:val="en-US"/>
              </w:rPr>
              <w:t xml:space="preserve"> </w:t>
            </w:r>
            <w:proofErr w:type="spellStart"/>
            <w:r w:rsidRPr="00511AB4">
              <w:rPr>
                <w:rFonts w:ascii="Sylfaen" w:hAnsi="Sylfaen" w:cs="Arial"/>
                <w:color w:val="000000"/>
                <w:lang w:val="en-US"/>
              </w:rPr>
              <w:t>გადასახადი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F870115"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207,000.0</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9418621"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-230,332.3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1C3716F"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-437,332.3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1E39A2C" w14:textId="77777777" w:rsidR="00447E6E" w:rsidRPr="003F3BA5" w:rsidRDefault="00447E6E" w:rsidP="00B5766E">
            <w:pPr>
              <w:jc w:val="right"/>
              <w:rPr>
                <w:rFonts w:ascii="Sylfaen" w:hAnsi="Sylfaen" w:cs="Arial"/>
                <w:color w:val="000000"/>
              </w:rPr>
            </w:pPr>
            <w:r w:rsidRPr="003F3BA5">
              <w:rPr>
                <w:rFonts w:ascii="Sylfaen" w:hAnsi="Sylfaen" w:cs="Arial"/>
                <w:color w:val="000000"/>
              </w:rPr>
              <w:t>-111.3</w:t>
            </w:r>
          </w:p>
        </w:tc>
      </w:tr>
      <w:tr w:rsidR="00447E6E" w:rsidRPr="00501EFB" w14:paraId="26D4B966" w14:textId="77777777" w:rsidTr="005D3724">
        <w:trPr>
          <w:trHeight w:val="288"/>
        </w:trPr>
        <w:tc>
          <w:tcPr>
            <w:tcW w:w="4505" w:type="dxa"/>
            <w:tcBorders>
              <w:right w:val="dotted" w:sz="4" w:space="0" w:color="auto"/>
            </w:tcBorders>
            <w:shd w:val="clear" w:color="auto" w:fill="auto"/>
            <w:vAlign w:val="center"/>
            <w:hideMark/>
          </w:tcPr>
          <w:p w14:paraId="0E852609" w14:textId="77777777" w:rsidR="00447E6E" w:rsidRPr="003453E7" w:rsidRDefault="00447E6E" w:rsidP="00B5766E">
            <w:pPr>
              <w:ind w:firstLineChars="116" w:firstLine="233"/>
              <w:rPr>
                <w:rFonts w:ascii="Sylfaen" w:hAnsi="Sylfaen" w:cs="Arial"/>
                <w:b/>
                <w:bCs/>
                <w:color w:val="000000"/>
                <w:lang w:val="en-US"/>
              </w:rPr>
            </w:pPr>
            <w:proofErr w:type="spellStart"/>
            <w:r w:rsidRPr="003453E7">
              <w:rPr>
                <w:rFonts w:ascii="Sylfaen" w:hAnsi="Sylfaen" w:cs="Arial"/>
                <w:b/>
                <w:bCs/>
                <w:color w:val="000000"/>
                <w:lang w:val="en-US"/>
              </w:rPr>
              <w:t>გრანტები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510D773" w14:textId="77777777" w:rsidR="00447E6E" w:rsidRPr="003453E7" w:rsidRDefault="00447E6E" w:rsidP="00B5766E">
            <w:pPr>
              <w:jc w:val="right"/>
              <w:rPr>
                <w:rFonts w:ascii="Sylfaen" w:hAnsi="Sylfaen" w:cs="Arial"/>
                <w:b/>
                <w:bCs/>
                <w:color w:val="000000"/>
              </w:rPr>
            </w:pPr>
            <w:r w:rsidRPr="003453E7">
              <w:rPr>
                <w:rFonts w:ascii="Sylfaen" w:hAnsi="Sylfaen" w:cs="Arial"/>
                <w:b/>
                <w:bCs/>
                <w:color w:val="000000"/>
              </w:rPr>
              <w:t>460,000.0</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22628C1" w14:textId="77777777" w:rsidR="00447E6E" w:rsidRPr="003453E7" w:rsidRDefault="00447E6E" w:rsidP="00B5766E">
            <w:pPr>
              <w:jc w:val="right"/>
              <w:rPr>
                <w:rFonts w:ascii="Sylfaen" w:hAnsi="Sylfaen" w:cs="Arial"/>
                <w:b/>
                <w:bCs/>
              </w:rPr>
            </w:pPr>
            <w:r w:rsidRPr="003453E7">
              <w:rPr>
                <w:rFonts w:ascii="Sylfaen" w:hAnsi="Sylfaen" w:cs="Arial"/>
                <w:b/>
                <w:bCs/>
              </w:rPr>
              <w:t>493,096.3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CF61CA6" w14:textId="77777777" w:rsidR="00447E6E" w:rsidRPr="003453E7" w:rsidRDefault="00447E6E" w:rsidP="00B5766E">
            <w:pPr>
              <w:jc w:val="right"/>
              <w:rPr>
                <w:rFonts w:ascii="Sylfaen" w:hAnsi="Sylfaen" w:cs="Arial"/>
                <w:b/>
                <w:bCs/>
              </w:rPr>
            </w:pPr>
            <w:r w:rsidRPr="003453E7">
              <w:rPr>
                <w:rFonts w:ascii="Sylfaen" w:hAnsi="Sylfaen" w:cs="Arial"/>
                <w:b/>
                <w:bCs/>
              </w:rPr>
              <w:t>33,096.3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8B5F068" w14:textId="77777777" w:rsidR="00447E6E" w:rsidRPr="003453E7" w:rsidRDefault="00447E6E" w:rsidP="00B5766E">
            <w:pPr>
              <w:jc w:val="right"/>
              <w:rPr>
                <w:rFonts w:ascii="Sylfaen" w:hAnsi="Sylfaen" w:cs="Arial"/>
                <w:b/>
                <w:bCs/>
              </w:rPr>
            </w:pPr>
            <w:r w:rsidRPr="003453E7">
              <w:rPr>
                <w:rFonts w:ascii="Sylfaen" w:hAnsi="Sylfaen" w:cs="Arial"/>
                <w:b/>
                <w:bCs/>
              </w:rPr>
              <w:t>107.2</w:t>
            </w:r>
          </w:p>
        </w:tc>
      </w:tr>
      <w:tr w:rsidR="00447E6E" w:rsidRPr="00501EFB" w14:paraId="3DC5040E" w14:textId="77777777" w:rsidTr="005D3724">
        <w:trPr>
          <w:trHeight w:val="288"/>
        </w:trPr>
        <w:tc>
          <w:tcPr>
            <w:tcW w:w="4505" w:type="dxa"/>
            <w:tcBorders>
              <w:right w:val="dotted" w:sz="4" w:space="0" w:color="auto"/>
            </w:tcBorders>
            <w:shd w:val="clear" w:color="auto" w:fill="auto"/>
            <w:vAlign w:val="center"/>
            <w:hideMark/>
          </w:tcPr>
          <w:p w14:paraId="49D93BF2" w14:textId="77777777" w:rsidR="00447E6E" w:rsidRPr="003453E7" w:rsidRDefault="00447E6E" w:rsidP="00B5766E">
            <w:pPr>
              <w:ind w:firstLineChars="116" w:firstLine="233"/>
              <w:rPr>
                <w:rFonts w:ascii="Sylfaen" w:hAnsi="Sylfaen" w:cs="Arial"/>
                <w:b/>
                <w:bCs/>
                <w:color w:val="000000"/>
                <w:lang w:val="en-US"/>
              </w:rPr>
            </w:pPr>
            <w:proofErr w:type="spellStart"/>
            <w:r w:rsidRPr="003453E7">
              <w:rPr>
                <w:rFonts w:ascii="Sylfaen" w:hAnsi="Sylfaen" w:cs="Arial"/>
                <w:b/>
                <w:bCs/>
                <w:color w:val="000000"/>
                <w:lang w:val="en-US"/>
              </w:rPr>
              <w:t>სხვა</w:t>
            </w:r>
            <w:proofErr w:type="spellEnd"/>
            <w:r w:rsidRPr="003453E7">
              <w:rPr>
                <w:rFonts w:ascii="Sylfaen" w:hAnsi="Sylfaen" w:cs="Arial"/>
                <w:b/>
                <w:bCs/>
                <w:color w:val="000000"/>
                <w:lang w:val="en-US"/>
              </w:rPr>
              <w:t xml:space="preserve"> </w:t>
            </w:r>
            <w:proofErr w:type="spellStart"/>
            <w:r w:rsidRPr="003453E7">
              <w:rPr>
                <w:rFonts w:ascii="Sylfaen" w:hAnsi="Sylfaen" w:cs="Arial"/>
                <w:b/>
                <w:bCs/>
                <w:color w:val="000000"/>
                <w:lang w:val="en-US"/>
              </w:rPr>
              <w:t>შემოსავლები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DDD8E1A" w14:textId="77777777" w:rsidR="00447E6E" w:rsidRPr="003453E7" w:rsidRDefault="00447E6E" w:rsidP="00B5766E">
            <w:pPr>
              <w:jc w:val="right"/>
              <w:rPr>
                <w:rFonts w:ascii="Sylfaen" w:hAnsi="Sylfaen" w:cs="Arial"/>
                <w:b/>
                <w:bCs/>
                <w:color w:val="000000"/>
              </w:rPr>
            </w:pPr>
            <w:r w:rsidRPr="003453E7">
              <w:rPr>
                <w:rFonts w:ascii="Sylfaen" w:hAnsi="Sylfaen" w:cs="Arial"/>
                <w:b/>
                <w:bCs/>
                <w:color w:val="000000"/>
              </w:rPr>
              <w:t>935,000.0</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7A15776" w14:textId="295D1FD1" w:rsidR="00447E6E" w:rsidRPr="003453E7" w:rsidRDefault="00447E6E" w:rsidP="00B5766E">
            <w:pPr>
              <w:jc w:val="right"/>
              <w:rPr>
                <w:rFonts w:ascii="Sylfaen" w:hAnsi="Sylfaen" w:cs="Arial"/>
                <w:b/>
                <w:bCs/>
                <w:color w:val="000000"/>
              </w:rPr>
            </w:pPr>
            <w:r w:rsidRPr="003453E7">
              <w:rPr>
                <w:rFonts w:ascii="Sylfaen" w:hAnsi="Sylfaen" w:cs="Arial"/>
                <w:b/>
                <w:bCs/>
                <w:color w:val="000000"/>
              </w:rPr>
              <w:t>996,408.</w:t>
            </w:r>
            <w:r w:rsidR="001A7C96">
              <w:rPr>
                <w:rFonts w:ascii="Sylfaen" w:hAnsi="Sylfaen" w:cs="Arial"/>
                <w:b/>
                <w:bCs/>
                <w:color w:val="000000"/>
                <w:lang w:val="en-US"/>
              </w:rPr>
              <w:t>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3A4FF70" w14:textId="283B6747" w:rsidR="00447E6E" w:rsidRPr="003453E7" w:rsidRDefault="00447E6E" w:rsidP="00B5766E">
            <w:pPr>
              <w:jc w:val="right"/>
              <w:rPr>
                <w:rFonts w:ascii="Sylfaen" w:hAnsi="Sylfaen" w:cs="Arial"/>
                <w:b/>
                <w:bCs/>
                <w:color w:val="000000"/>
              </w:rPr>
            </w:pPr>
            <w:r w:rsidRPr="003453E7">
              <w:rPr>
                <w:rFonts w:ascii="Sylfaen" w:hAnsi="Sylfaen" w:cs="Arial"/>
                <w:b/>
                <w:bCs/>
                <w:color w:val="000000"/>
              </w:rPr>
              <w:t>61,408.</w:t>
            </w:r>
            <w:r w:rsidR="00E35C49">
              <w:rPr>
                <w:rFonts w:ascii="Sylfaen" w:hAnsi="Sylfaen" w:cs="Arial"/>
                <w:b/>
                <w:bCs/>
                <w:color w:val="000000"/>
                <w:lang w:val="en-US"/>
              </w:rPr>
              <w:t>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BE86706" w14:textId="77777777" w:rsidR="00447E6E" w:rsidRPr="003453E7" w:rsidRDefault="00447E6E" w:rsidP="00B5766E">
            <w:pPr>
              <w:jc w:val="right"/>
              <w:rPr>
                <w:rFonts w:ascii="Sylfaen" w:hAnsi="Sylfaen" w:cs="Arial"/>
                <w:b/>
                <w:bCs/>
                <w:color w:val="000000"/>
              </w:rPr>
            </w:pPr>
            <w:r w:rsidRPr="003453E7">
              <w:rPr>
                <w:rFonts w:ascii="Sylfaen" w:hAnsi="Sylfaen" w:cs="Arial"/>
                <w:b/>
                <w:bCs/>
                <w:color w:val="000000"/>
              </w:rPr>
              <w:t>106.6</w:t>
            </w:r>
          </w:p>
        </w:tc>
      </w:tr>
    </w:tbl>
    <w:p w14:paraId="49E975DC" w14:textId="77777777" w:rsidR="003657E6" w:rsidRDefault="003657E6" w:rsidP="00B5766E">
      <w:pPr>
        <w:pStyle w:val="21"/>
        <w:tabs>
          <w:tab w:val="num" w:pos="0"/>
        </w:tabs>
        <w:ind w:firstLine="0"/>
        <w:rPr>
          <w:rFonts w:ascii="Sylfaen" w:hAnsi="Sylfaen" w:cs="Sylfaen"/>
          <w:b/>
          <w:color w:val="000000"/>
          <w:sz w:val="24"/>
          <w:szCs w:val="24"/>
        </w:rPr>
      </w:pPr>
    </w:p>
    <w:p w14:paraId="6A7FE34F" w14:textId="34FDDE3B" w:rsidR="00D10F80" w:rsidRDefault="00D10F80" w:rsidP="00B5766E">
      <w:pPr>
        <w:pStyle w:val="21"/>
        <w:tabs>
          <w:tab w:val="num" w:pos="0"/>
        </w:tabs>
        <w:ind w:firstLine="0"/>
        <w:jc w:val="center"/>
        <w:rPr>
          <w:rFonts w:ascii="Sylfaen" w:hAnsi="Sylfaen" w:cs="Sylfaen"/>
          <w:b/>
          <w:color w:val="000000"/>
          <w:sz w:val="24"/>
          <w:szCs w:val="24"/>
          <w:lang w:val="fr-FR"/>
        </w:rPr>
      </w:pPr>
    </w:p>
    <w:p w14:paraId="0A435C26" w14:textId="77777777" w:rsidR="005D3724" w:rsidRDefault="005D3724" w:rsidP="00B5766E">
      <w:pPr>
        <w:pStyle w:val="21"/>
        <w:tabs>
          <w:tab w:val="num" w:pos="0"/>
        </w:tabs>
        <w:ind w:firstLine="0"/>
        <w:jc w:val="center"/>
        <w:rPr>
          <w:rFonts w:ascii="Sylfaen" w:hAnsi="Sylfaen" w:cs="Sylfaen"/>
          <w:b/>
          <w:color w:val="000000"/>
          <w:sz w:val="24"/>
          <w:szCs w:val="24"/>
          <w:lang w:val="fr-FR"/>
        </w:rPr>
      </w:pPr>
    </w:p>
    <w:p w14:paraId="79967113" w14:textId="790FB42C" w:rsidR="003657E6" w:rsidRPr="003453E7" w:rsidRDefault="003657E6" w:rsidP="00B5766E">
      <w:pPr>
        <w:pStyle w:val="21"/>
        <w:tabs>
          <w:tab w:val="num" w:pos="0"/>
        </w:tabs>
        <w:ind w:firstLine="0"/>
        <w:jc w:val="center"/>
        <w:rPr>
          <w:rFonts w:ascii="Sylfaen" w:hAnsi="Sylfaen" w:cs="Arial"/>
          <w:b/>
          <w:color w:val="000000"/>
          <w:sz w:val="22"/>
          <w:szCs w:val="22"/>
          <w:lang w:val="ka-GE"/>
        </w:rPr>
      </w:pPr>
      <w:r w:rsidRPr="003453E7">
        <w:rPr>
          <w:rFonts w:ascii="Sylfaen" w:hAnsi="Sylfaen" w:cs="Sylfaen"/>
          <w:b/>
          <w:color w:val="000000"/>
          <w:sz w:val="22"/>
          <w:szCs w:val="22"/>
          <w:lang w:val="fr-FR"/>
        </w:rPr>
        <w:lastRenderedPageBreak/>
        <w:t>ინფორმაცია</w:t>
      </w:r>
      <w:r w:rsidRPr="003453E7">
        <w:rPr>
          <w:rFonts w:ascii="Sylfaen" w:hAnsi="Sylfaen" w:cs="Arial"/>
          <w:b/>
          <w:color w:val="000000"/>
          <w:sz w:val="22"/>
          <w:szCs w:val="22"/>
          <w:lang w:val="fr-FR"/>
        </w:rPr>
        <w:t xml:space="preserve"> </w:t>
      </w:r>
      <w:r w:rsidRPr="003453E7">
        <w:rPr>
          <w:rFonts w:ascii="Sylfaen" w:hAnsi="Sylfaen" w:cs="Sylfaen"/>
          <w:b/>
          <w:color w:val="000000"/>
          <w:sz w:val="22"/>
          <w:szCs w:val="22"/>
          <w:lang w:val="fr-FR"/>
        </w:rPr>
        <w:t>საქართველოს</w:t>
      </w:r>
      <w:r w:rsidRPr="003453E7">
        <w:rPr>
          <w:rFonts w:ascii="Sylfaen" w:hAnsi="Sylfaen" w:cs="Arial"/>
          <w:b/>
          <w:color w:val="000000"/>
          <w:sz w:val="22"/>
          <w:szCs w:val="22"/>
          <w:lang w:val="fr-FR"/>
        </w:rPr>
        <w:t xml:space="preserve"> 201</w:t>
      </w:r>
      <w:r w:rsidR="00D10F80" w:rsidRPr="003453E7">
        <w:rPr>
          <w:rFonts w:ascii="Sylfaen" w:hAnsi="Sylfaen" w:cs="Arial"/>
          <w:b/>
          <w:color w:val="000000"/>
          <w:sz w:val="22"/>
          <w:szCs w:val="22"/>
          <w:lang w:val="fr-FR"/>
        </w:rPr>
        <w:t>9</w:t>
      </w:r>
      <w:r w:rsidRPr="003453E7">
        <w:rPr>
          <w:rFonts w:ascii="Sylfaen" w:hAnsi="Sylfaen" w:cs="Arial"/>
          <w:b/>
          <w:color w:val="000000"/>
          <w:sz w:val="22"/>
          <w:szCs w:val="22"/>
          <w:lang w:val="fr-FR"/>
        </w:rPr>
        <w:t xml:space="preserve"> </w:t>
      </w:r>
      <w:r w:rsidRPr="003453E7">
        <w:rPr>
          <w:rFonts w:ascii="Sylfaen" w:hAnsi="Sylfaen" w:cs="Sylfaen"/>
          <w:b/>
          <w:color w:val="000000"/>
          <w:sz w:val="22"/>
          <w:szCs w:val="22"/>
          <w:lang w:val="fr-FR"/>
        </w:rPr>
        <w:t>წლის</w:t>
      </w:r>
      <w:r w:rsidRPr="003453E7">
        <w:rPr>
          <w:rFonts w:ascii="Sylfaen" w:hAnsi="Sylfaen" w:cs="Arial"/>
          <w:b/>
          <w:color w:val="000000"/>
          <w:sz w:val="22"/>
          <w:szCs w:val="22"/>
          <w:lang w:val="fr-FR"/>
        </w:rPr>
        <w:t xml:space="preserve"> </w:t>
      </w:r>
      <w:r w:rsidRPr="003453E7">
        <w:rPr>
          <w:rFonts w:ascii="Sylfaen" w:hAnsi="Sylfaen" w:cs="Sylfaen"/>
          <w:b/>
          <w:color w:val="000000"/>
          <w:sz w:val="22"/>
          <w:szCs w:val="22"/>
          <w:lang w:val="fr-FR"/>
        </w:rPr>
        <w:t>სახელმწიფო</w:t>
      </w:r>
      <w:r w:rsidRPr="003453E7">
        <w:rPr>
          <w:rFonts w:ascii="Sylfaen" w:hAnsi="Sylfaen" w:cs="Arial"/>
          <w:b/>
          <w:color w:val="000000"/>
          <w:sz w:val="22"/>
          <w:szCs w:val="22"/>
          <w:lang w:val="fr-FR"/>
        </w:rPr>
        <w:t xml:space="preserve"> </w:t>
      </w:r>
      <w:r w:rsidRPr="003453E7">
        <w:rPr>
          <w:rFonts w:ascii="Sylfaen" w:hAnsi="Sylfaen" w:cs="Sylfaen"/>
          <w:b/>
          <w:color w:val="000000"/>
          <w:sz w:val="22"/>
          <w:szCs w:val="22"/>
          <w:lang w:val="fr-FR"/>
        </w:rPr>
        <w:t>ბიუჯეტის</w:t>
      </w:r>
    </w:p>
    <w:p w14:paraId="1B7CD506" w14:textId="77777777" w:rsidR="003657E6" w:rsidRPr="003453E7" w:rsidRDefault="003657E6" w:rsidP="00B5766E">
      <w:pPr>
        <w:pStyle w:val="21"/>
        <w:tabs>
          <w:tab w:val="num" w:pos="0"/>
        </w:tabs>
        <w:ind w:firstLine="0"/>
        <w:jc w:val="center"/>
        <w:rPr>
          <w:rFonts w:ascii="Sylfaen" w:hAnsi="Sylfaen" w:cs="Arial"/>
          <w:b/>
          <w:color w:val="000000"/>
          <w:sz w:val="22"/>
          <w:szCs w:val="22"/>
          <w:lang w:val="ka-GE"/>
        </w:rPr>
      </w:pPr>
      <w:r w:rsidRPr="003453E7">
        <w:rPr>
          <w:rFonts w:ascii="Sylfaen" w:hAnsi="Sylfaen" w:cs="Sylfaen"/>
          <w:b/>
          <w:color w:val="000000"/>
          <w:sz w:val="22"/>
          <w:szCs w:val="22"/>
          <w:lang w:val="ka-GE"/>
        </w:rPr>
        <w:t>შემოსავლების შესრულების შესახებ</w:t>
      </w:r>
    </w:p>
    <w:p w14:paraId="1F05090B" w14:textId="77777777" w:rsidR="003657E6" w:rsidRPr="003F785F" w:rsidRDefault="003657E6" w:rsidP="00B5766E">
      <w:pPr>
        <w:pStyle w:val="21"/>
        <w:tabs>
          <w:tab w:val="num" w:pos="0"/>
        </w:tabs>
        <w:ind w:firstLine="0"/>
        <w:jc w:val="center"/>
        <w:rPr>
          <w:rFonts w:ascii="Sylfaen" w:hAnsi="Sylfaen" w:cs="Arial"/>
          <w:b/>
          <w:color w:val="000000"/>
          <w:sz w:val="24"/>
          <w:szCs w:val="24"/>
          <w:lang w:val="ka-GE"/>
        </w:rPr>
      </w:pPr>
    </w:p>
    <w:p w14:paraId="5DF2CDC9" w14:textId="7C581783" w:rsidR="003657E6" w:rsidRDefault="00D10F80" w:rsidP="00B5766E">
      <w:pPr>
        <w:tabs>
          <w:tab w:val="left" w:pos="3063"/>
        </w:tabs>
        <w:ind w:firstLine="630"/>
        <w:jc w:val="both"/>
        <w:rPr>
          <w:rFonts w:ascii="Sylfaen" w:hAnsi="Sylfaen" w:cs="Arial"/>
          <w:sz w:val="22"/>
          <w:szCs w:val="22"/>
          <w:lang w:val="ka-GE"/>
        </w:rPr>
      </w:pPr>
      <w:r w:rsidRPr="009333A7">
        <w:rPr>
          <w:rFonts w:ascii="Sylfaen" w:hAnsi="Sylfaen" w:cs="Arial"/>
          <w:sz w:val="22"/>
          <w:szCs w:val="22"/>
          <w:lang w:val="ka-GE"/>
        </w:rPr>
        <w:t>201</w:t>
      </w:r>
      <w:r>
        <w:rPr>
          <w:rFonts w:ascii="Sylfaen" w:hAnsi="Sylfaen" w:cs="Arial"/>
          <w:sz w:val="22"/>
          <w:szCs w:val="22"/>
          <w:lang w:val="en-US"/>
        </w:rPr>
        <w:t>9</w:t>
      </w:r>
      <w:r w:rsidRPr="009333A7">
        <w:rPr>
          <w:rFonts w:ascii="Sylfaen" w:hAnsi="Sylfaen" w:cs="Arial"/>
          <w:sz w:val="22"/>
          <w:szCs w:val="22"/>
          <w:lang w:val="ka-GE"/>
        </w:rPr>
        <w:t xml:space="preserve"> </w:t>
      </w:r>
      <w:r w:rsidRPr="009333A7">
        <w:rPr>
          <w:rFonts w:ascii="Sylfaen" w:hAnsi="Sylfaen" w:cs="Sylfaen"/>
          <w:sz w:val="22"/>
          <w:szCs w:val="22"/>
          <w:lang w:val="ka-GE"/>
        </w:rPr>
        <w:t>წლის სახელმწიფო</w:t>
      </w:r>
      <w:r w:rsidRPr="009333A7">
        <w:rPr>
          <w:rFonts w:ascii="Sylfaen" w:hAnsi="Sylfaen" w:cs="Arial"/>
          <w:sz w:val="22"/>
          <w:szCs w:val="22"/>
          <w:lang w:val="ka-GE"/>
        </w:rPr>
        <w:t xml:space="preserve"> </w:t>
      </w:r>
      <w:r w:rsidRPr="009333A7">
        <w:rPr>
          <w:rFonts w:ascii="Sylfaen" w:hAnsi="Sylfaen" w:cs="Sylfaen"/>
          <w:sz w:val="22"/>
          <w:szCs w:val="22"/>
          <w:lang w:val="ka-GE"/>
        </w:rPr>
        <w:t>ბიუჯეტის</w:t>
      </w:r>
      <w:r w:rsidRPr="009333A7">
        <w:rPr>
          <w:rFonts w:ascii="Sylfaen" w:hAnsi="Sylfaen" w:cs="Arial"/>
          <w:sz w:val="22"/>
          <w:szCs w:val="22"/>
          <w:lang w:val="ka-GE"/>
        </w:rPr>
        <w:t xml:space="preserve"> </w:t>
      </w:r>
      <w:r w:rsidRPr="009333A7">
        <w:rPr>
          <w:rFonts w:ascii="Sylfaen" w:hAnsi="Sylfaen" w:cs="Sylfaen"/>
          <w:sz w:val="22"/>
          <w:szCs w:val="22"/>
          <w:lang w:val="ka-GE"/>
        </w:rPr>
        <w:t>შემოსავლების საპროგნოზო</w:t>
      </w:r>
      <w:r w:rsidRPr="009333A7">
        <w:rPr>
          <w:rFonts w:ascii="Sylfaen" w:hAnsi="Sylfaen" w:cs="Arial"/>
          <w:sz w:val="22"/>
          <w:szCs w:val="22"/>
          <w:lang w:val="ka-GE"/>
        </w:rPr>
        <w:t xml:space="preserve"> </w:t>
      </w:r>
      <w:r w:rsidRPr="009333A7">
        <w:rPr>
          <w:rFonts w:ascii="Sylfaen" w:hAnsi="Sylfaen" w:cs="Sylfaen"/>
          <w:sz w:val="22"/>
          <w:szCs w:val="22"/>
          <w:lang w:val="ka-GE"/>
        </w:rPr>
        <w:t>მაჩვენებელი</w:t>
      </w:r>
      <w:r w:rsidRPr="009333A7">
        <w:rPr>
          <w:rFonts w:ascii="Sylfaen" w:hAnsi="Sylfaen" w:cs="Arial"/>
          <w:sz w:val="22"/>
          <w:szCs w:val="22"/>
          <w:lang w:val="ka-GE"/>
        </w:rPr>
        <w:t xml:space="preserve"> </w:t>
      </w:r>
      <w:r w:rsidRPr="009333A7">
        <w:rPr>
          <w:rFonts w:ascii="Sylfaen" w:hAnsi="Sylfaen" w:cs="Sylfaen"/>
          <w:sz w:val="22"/>
          <w:szCs w:val="22"/>
          <w:lang w:val="ka-GE"/>
        </w:rPr>
        <w:t>განისაზღვრა</w:t>
      </w:r>
      <w:r w:rsidRPr="009333A7">
        <w:rPr>
          <w:rFonts w:ascii="Sylfaen" w:hAnsi="Sylfaen" w:cs="Arial"/>
          <w:sz w:val="22"/>
          <w:szCs w:val="22"/>
          <w:lang w:val="ka-GE"/>
        </w:rPr>
        <w:t xml:space="preserve"> </w:t>
      </w:r>
      <w:r>
        <w:rPr>
          <w:rFonts w:ascii="Sylfaen" w:hAnsi="Sylfaen" w:cs="Arial"/>
          <w:sz w:val="22"/>
          <w:szCs w:val="22"/>
          <w:lang w:val="ka-GE"/>
        </w:rPr>
        <w:t xml:space="preserve"> </w:t>
      </w:r>
      <w:r>
        <w:rPr>
          <w:rFonts w:ascii="Sylfaen" w:hAnsi="Sylfaen" w:cs="Arial"/>
          <w:sz w:val="22"/>
          <w:szCs w:val="22"/>
          <w:lang w:val="en-US"/>
        </w:rPr>
        <w:t xml:space="preserve">        </w:t>
      </w:r>
      <w:r>
        <w:rPr>
          <w:rFonts w:ascii="Sylfaen" w:hAnsi="Sylfaen" w:cs="Arial"/>
          <w:sz w:val="22"/>
          <w:szCs w:val="22"/>
          <w:lang w:val="ka-GE"/>
        </w:rPr>
        <w:t xml:space="preserve"> 10 540 400.0  </w:t>
      </w:r>
      <w:r w:rsidRPr="009333A7">
        <w:rPr>
          <w:rFonts w:ascii="Sylfaen" w:hAnsi="Sylfaen" w:cs="Arial"/>
          <w:sz w:val="22"/>
          <w:szCs w:val="22"/>
          <w:lang w:val="ka-GE"/>
        </w:rPr>
        <w:t xml:space="preserve">ათასი </w:t>
      </w:r>
      <w:r w:rsidRPr="009333A7">
        <w:rPr>
          <w:rFonts w:ascii="Sylfaen" w:hAnsi="Sylfaen" w:cs="Sylfaen"/>
          <w:sz w:val="22"/>
          <w:szCs w:val="22"/>
          <w:lang w:val="ka-GE"/>
        </w:rPr>
        <w:t>ლარით</w:t>
      </w:r>
      <w:r w:rsidRPr="009333A7">
        <w:rPr>
          <w:rFonts w:ascii="Sylfaen" w:hAnsi="Sylfaen" w:cs="Arial"/>
          <w:sz w:val="22"/>
          <w:szCs w:val="22"/>
          <w:lang w:val="ka-GE"/>
        </w:rPr>
        <w:t xml:space="preserve">, </w:t>
      </w:r>
      <w:r w:rsidRPr="009333A7">
        <w:rPr>
          <w:rFonts w:ascii="Sylfaen" w:hAnsi="Sylfaen" w:cs="Sylfaen"/>
          <w:sz w:val="22"/>
          <w:szCs w:val="22"/>
          <w:lang w:val="ka-GE"/>
        </w:rPr>
        <w:t>საანგარიშო</w:t>
      </w:r>
      <w:r w:rsidRPr="009333A7">
        <w:rPr>
          <w:rFonts w:ascii="Sylfaen" w:hAnsi="Sylfaen" w:cs="Arial"/>
          <w:sz w:val="22"/>
          <w:szCs w:val="22"/>
          <w:lang w:val="ka-GE"/>
        </w:rPr>
        <w:t xml:space="preserve"> </w:t>
      </w:r>
      <w:r w:rsidRPr="009333A7">
        <w:rPr>
          <w:rFonts w:ascii="Sylfaen" w:hAnsi="Sylfaen" w:cs="Sylfaen"/>
          <w:sz w:val="22"/>
          <w:szCs w:val="22"/>
          <w:lang w:val="ka-GE"/>
        </w:rPr>
        <w:t>პერიოდში</w:t>
      </w:r>
      <w:r w:rsidRPr="009333A7">
        <w:rPr>
          <w:rFonts w:ascii="Sylfaen" w:hAnsi="Sylfaen" w:cs="Arial"/>
          <w:sz w:val="22"/>
          <w:szCs w:val="22"/>
          <w:lang w:val="ka-GE"/>
        </w:rPr>
        <w:t xml:space="preserve"> </w:t>
      </w:r>
      <w:r w:rsidRPr="009333A7">
        <w:rPr>
          <w:rFonts w:ascii="Sylfaen" w:hAnsi="Sylfaen" w:cs="Sylfaen"/>
          <w:sz w:val="22"/>
          <w:szCs w:val="22"/>
          <w:lang w:val="ka-GE"/>
        </w:rPr>
        <w:t>მობილიზებულ</w:t>
      </w:r>
      <w:r w:rsidRPr="009333A7">
        <w:rPr>
          <w:rFonts w:ascii="Sylfaen" w:hAnsi="Sylfaen" w:cs="Arial"/>
          <w:sz w:val="22"/>
          <w:szCs w:val="22"/>
          <w:lang w:val="ka-GE"/>
        </w:rPr>
        <w:t xml:space="preserve"> </w:t>
      </w:r>
      <w:r>
        <w:rPr>
          <w:rFonts w:ascii="Sylfaen" w:hAnsi="Sylfaen" w:cs="Sylfaen"/>
          <w:sz w:val="22"/>
          <w:szCs w:val="22"/>
          <w:lang w:val="ka-GE"/>
        </w:rPr>
        <w:t>10 675 037.</w:t>
      </w:r>
      <w:r w:rsidR="00BF778A">
        <w:rPr>
          <w:rFonts w:ascii="Sylfaen" w:hAnsi="Sylfaen" w:cs="Sylfaen"/>
          <w:sz w:val="22"/>
          <w:szCs w:val="22"/>
          <w:lang w:val="ka-GE"/>
        </w:rPr>
        <w:t>7</w:t>
      </w:r>
      <w:r w:rsidRPr="009333A7">
        <w:rPr>
          <w:rFonts w:ascii="Sylfaen" w:hAnsi="Sylfaen" w:cs="Arial"/>
          <w:sz w:val="22"/>
          <w:szCs w:val="22"/>
          <w:lang w:val="ka-GE"/>
        </w:rPr>
        <w:t xml:space="preserve"> </w:t>
      </w:r>
      <w:r w:rsidRPr="009333A7">
        <w:rPr>
          <w:rFonts w:ascii="Sylfaen" w:hAnsi="Sylfaen" w:cs="Sylfaen"/>
          <w:sz w:val="22"/>
          <w:szCs w:val="22"/>
          <w:lang w:val="ka-GE"/>
        </w:rPr>
        <w:t>ათასი</w:t>
      </w:r>
      <w:r w:rsidRPr="009333A7">
        <w:rPr>
          <w:rFonts w:ascii="Sylfaen" w:hAnsi="Sylfaen" w:cs="Arial"/>
          <w:sz w:val="22"/>
          <w:szCs w:val="22"/>
          <w:lang w:val="ka-GE"/>
        </w:rPr>
        <w:t xml:space="preserve"> </w:t>
      </w:r>
      <w:r w:rsidRPr="009333A7">
        <w:rPr>
          <w:rFonts w:ascii="Sylfaen" w:hAnsi="Sylfaen" w:cs="Sylfaen"/>
          <w:sz w:val="22"/>
          <w:szCs w:val="22"/>
          <w:lang w:val="ka-GE"/>
        </w:rPr>
        <w:t>ლარი</w:t>
      </w:r>
      <w:r w:rsidRPr="009333A7">
        <w:rPr>
          <w:rFonts w:ascii="Sylfaen" w:hAnsi="Sylfaen" w:cs="Arial"/>
          <w:sz w:val="22"/>
          <w:szCs w:val="22"/>
          <w:lang w:val="ka-GE"/>
        </w:rPr>
        <w:t xml:space="preserve">, </w:t>
      </w:r>
      <w:r w:rsidRPr="009333A7">
        <w:rPr>
          <w:rFonts w:ascii="Sylfaen" w:hAnsi="Sylfaen" w:cs="Sylfaen"/>
          <w:sz w:val="22"/>
          <w:szCs w:val="22"/>
          <w:lang w:val="ka-GE"/>
        </w:rPr>
        <w:t>ანუ</w:t>
      </w:r>
      <w:r w:rsidRPr="009333A7">
        <w:rPr>
          <w:rFonts w:ascii="Sylfaen" w:hAnsi="Sylfaen" w:cs="Arial"/>
          <w:sz w:val="22"/>
          <w:szCs w:val="22"/>
          <w:lang w:val="ka-GE"/>
        </w:rPr>
        <w:t xml:space="preserve"> </w:t>
      </w:r>
      <w:r w:rsidRPr="009333A7">
        <w:rPr>
          <w:rFonts w:ascii="Sylfaen" w:hAnsi="Sylfaen" w:cs="Sylfaen"/>
          <w:sz w:val="22"/>
          <w:szCs w:val="22"/>
          <w:lang w:val="ka-GE"/>
        </w:rPr>
        <w:t>საპროგნოზო</w:t>
      </w:r>
      <w:r w:rsidRPr="009333A7">
        <w:rPr>
          <w:rFonts w:ascii="Sylfaen" w:hAnsi="Sylfaen" w:cs="Arial"/>
          <w:sz w:val="22"/>
          <w:szCs w:val="22"/>
          <w:lang w:val="ka-GE"/>
        </w:rPr>
        <w:t xml:space="preserve"> </w:t>
      </w:r>
      <w:r w:rsidRPr="009333A7">
        <w:rPr>
          <w:rFonts w:ascii="Sylfaen" w:hAnsi="Sylfaen" w:cs="Sylfaen"/>
          <w:sz w:val="22"/>
          <w:szCs w:val="22"/>
          <w:lang w:val="ka-GE"/>
        </w:rPr>
        <w:t>მაჩვენებლის</w:t>
      </w:r>
      <w:r w:rsidRPr="009333A7">
        <w:rPr>
          <w:rFonts w:ascii="Sylfaen" w:hAnsi="Sylfaen" w:cs="Arial"/>
          <w:sz w:val="22"/>
          <w:szCs w:val="22"/>
          <w:lang w:val="ka-GE"/>
        </w:rPr>
        <w:t xml:space="preserve"> </w:t>
      </w:r>
      <w:r>
        <w:rPr>
          <w:rFonts w:ascii="Sylfaen" w:hAnsi="Sylfaen" w:cs="Arial"/>
          <w:sz w:val="22"/>
          <w:szCs w:val="22"/>
          <w:lang w:val="ka-GE"/>
        </w:rPr>
        <w:t>101.3</w:t>
      </w:r>
      <w:r w:rsidRPr="009333A7">
        <w:rPr>
          <w:rFonts w:ascii="Sylfaen" w:hAnsi="Sylfaen" w:cs="Arial"/>
          <w:sz w:val="22"/>
          <w:szCs w:val="22"/>
          <w:lang w:val="ka-GE"/>
        </w:rPr>
        <w:t>%.</w:t>
      </w:r>
      <w:r w:rsidR="008834C2">
        <w:rPr>
          <w:rFonts w:ascii="Sylfaen" w:hAnsi="Sylfaen" w:cs="Arial"/>
          <w:sz w:val="22"/>
          <w:szCs w:val="22"/>
          <w:lang w:val="ka-GE"/>
        </w:rPr>
        <w:tab/>
      </w:r>
    </w:p>
    <w:p w14:paraId="46CD87D0" w14:textId="77777777" w:rsidR="008E0BDA" w:rsidRPr="009333A7" w:rsidRDefault="008E0BDA" w:rsidP="00B5766E">
      <w:pPr>
        <w:tabs>
          <w:tab w:val="left" w:pos="3063"/>
        </w:tabs>
        <w:ind w:firstLine="630"/>
        <w:jc w:val="both"/>
        <w:rPr>
          <w:rFonts w:ascii="Sylfaen" w:hAnsi="Sylfaen" w:cs="Arial"/>
          <w:sz w:val="22"/>
          <w:szCs w:val="22"/>
          <w:lang w:val="ka-GE"/>
        </w:rPr>
      </w:pPr>
    </w:p>
    <w:p w14:paraId="0681FBD0" w14:textId="77777777" w:rsidR="00B5766E" w:rsidRDefault="00B5766E" w:rsidP="00B5766E">
      <w:pPr>
        <w:jc w:val="center"/>
        <w:rPr>
          <w:rFonts w:ascii="Sylfaen" w:hAnsi="Sylfaen" w:cs="Arial"/>
          <w:b/>
          <w:sz w:val="22"/>
          <w:szCs w:val="22"/>
          <w:lang w:val="fr-FR"/>
        </w:rPr>
      </w:pPr>
    </w:p>
    <w:p w14:paraId="55E010B3" w14:textId="4107DD79" w:rsidR="008E0BDA" w:rsidRDefault="003657E6" w:rsidP="00B5766E">
      <w:pPr>
        <w:jc w:val="center"/>
        <w:rPr>
          <w:rFonts w:ascii="Sylfaen" w:hAnsi="Sylfaen" w:cs="Sylfaen"/>
          <w:b/>
          <w:sz w:val="22"/>
          <w:szCs w:val="22"/>
          <w:lang w:val="fr-FR"/>
        </w:rPr>
      </w:pPr>
      <w:r w:rsidRPr="009333A7">
        <w:rPr>
          <w:rFonts w:ascii="Sylfaen" w:hAnsi="Sylfaen" w:cs="Arial"/>
          <w:b/>
          <w:sz w:val="22"/>
          <w:szCs w:val="22"/>
          <w:lang w:val="fr-FR"/>
        </w:rPr>
        <w:t>201</w:t>
      </w:r>
      <w:r w:rsidR="00D10F80">
        <w:rPr>
          <w:rFonts w:ascii="Sylfaen" w:hAnsi="Sylfaen" w:cs="Arial"/>
          <w:b/>
          <w:sz w:val="22"/>
          <w:szCs w:val="22"/>
          <w:lang w:val="fr-FR"/>
        </w:rPr>
        <w:t>9</w:t>
      </w:r>
      <w:r w:rsidRPr="009333A7">
        <w:rPr>
          <w:rFonts w:ascii="Sylfaen" w:hAnsi="Sylfaen" w:cs="Arial"/>
          <w:b/>
          <w:sz w:val="22"/>
          <w:szCs w:val="22"/>
          <w:lang w:val="fr-FR"/>
        </w:rPr>
        <w:t xml:space="preserve"> </w:t>
      </w:r>
      <w:r w:rsidRPr="009333A7">
        <w:rPr>
          <w:rFonts w:ascii="Sylfaen" w:hAnsi="Sylfaen" w:cs="Sylfaen"/>
          <w:b/>
          <w:sz w:val="22"/>
          <w:szCs w:val="22"/>
          <w:lang w:val="fr-FR"/>
        </w:rPr>
        <w:t>წლის</w:t>
      </w:r>
      <w:r>
        <w:rPr>
          <w:rFonts w:ascii="Sylfaen" w:hAnsi="Sylfaen" w:cs="Sylfaen"/>
          <w:b/>
          <w:sz w:val="22"/>
          <w:szCs w:val="22"/>
          <w:lang w:val="fr-FR"/>
        </w:rPr>
        <w:t xml:space="preserve"> </w:t>
      </w:r>
      <w:r w:rsidRPr="00C45985">
        <w:rPr>
          <w:rFonts w:ascii="Sylfaen" w:hAnsi="Sylfaen" w:cs="Sylfaen"/>
          <w:b/>
          <w:sz w:val="22"/>
          <w:szCs w:val="22"/>
          <w:lang w:val="fr-FR"/>
        </w:rPr>
        <w:t>სახელმწიფო</w:t>
      </w:r>
      <w:r w:rsidRPr="009333A7">
        <w:rPr>
          <w:rFonts w:ascii="Sylfaen" w:hAnsi="Sylfaen" w:cs="Arial"/>
          <w:b/>
          <w:sz w:val="22"/>
          <w:szCs w:val="22"/>
          <w:lang w:val="fr-FR"/>
        </w:rPr>
        <w:t xml:space="preserve"> </w:t>
      </w:r>
      <w:r w:rsidRPr="009333A7">
        <w:rPr>
          <w:rFonts w:ascii="Sylfaen" w:hAnsi="Sylfaen" w:cs="Sylfaen"/>
          <w:b/>
          <w:sz w:val="22"/>
          <w:szCs w:val="22"/>
          <w:lang w:val="fr-FR"/>
        </w:rPr>
        <w:t>ბიუჯეტის</w:t>
      </w:r>
      <w:r w:rsidRPr="009333A7">
        <w:rPr>
          <w:rFonts w:ascii="Sylfaen" w:hAnsi="Sylfaen" w:cs="Sylfaen"/>
          <w:b/>
          <w:sz w:val="22"/>
          <w:szCs w:val="22"/>
          <w:lang w:val="ka-GE"/>
        </w:rPr>
        <w:t xml:space="preserve"> </w:t>
      </w:r>
      <w:r w:rsidRPr="009333A7">
        <w:rPr>
          <w:rFonts w:ascii="Sylfaen" w:hAnsi="Sylfaen" w:cs="Sylfaen"/>
          <w:b/>
          <w:sz w:val="22"/>
          <w:szCs w:val="22"/>
          <w:lang w:val="fr-FR"/>
        </w:rPr>
        <w:t>შემოსავლები</w:t>
      </w:r>
      <w:r w:rsidRPr="009333A7">
        <w:rPr>
          <w:rFonts w:ascii="Sylfaen" w:hAnsi="Sylfaen" w:cs="Sylfaen"/>
          <w:b/>
          <w:sz w:val="22"/>
          <w:szCs w:val="22"/>
          <w:lang w:val="ka-GE"/>
        </w:rPr>
        <w:t xml:space="preserve">ს </w:t>
      </w:r>
      <w:r w:rsidRPr="009333A7">
        <w:rPr>
          <w:rFonts w:ascii="Sylfaen" w:hAnsi="Sylfaen" w:cs="Sylfaen"/>
          <w:b/>
          <w:sz w:val="22"/>
          <w:szCs w:val="22"/>
          <w:lang w:val="fr-FR"/>
        </w:rPr>
        <w:t>შესრულების</w:t>
      </w:r>
      <w:r w:rsidRPr="009333A7">
        <w:rPr>
          <w:rFonts w:ascii="Sylfaen" w:hAnsi="Sylfaen" w:cs="Arial"/>
          <w:b/>
          <w:sz w:val="22"/>
          <w:szCs w:val="22"/>
          <w:lang w:val="fr-FR"/>
        </w:rPr>
        <w:t xml:space="preserve"> </w:t>
      </w:r>
      <w:r w:rsidRPr="009333A7">
        <w:rPr>
          <w:rFonts w:ascii="Sylfaen" w:hAnsi="Sylfaen" w:cs="Sylfaen"/>
          <w:b/>
          <w:sz w:val="22"/>
          <w:szCs w:val="22"/>
          <w:lang w:val="fr-FR"/>
        </w:rPr>
        <w:t>მაჩვენებლები</w:t>
      </w:r>
    </w:p>
    <w:p w14:paraId="0FED9093" w14:textId="77777777" w:rsidR="003657E6" w:rsidRPr="003C4AC2" w:rsidRDefault="003657E6" w:rsidP="00B5766E">
      <w:pPr>
        <w:jc w:val="center"/>
        <w:rPr>
          <w:rFonts w:ascii="Sylfaen" w:hAnsi="Sylfaen" w:cs="Arial"/>
          <w:b/>
          <w:sz w:val="22"/>
          <w:szCs w:val="22"/>
          <w:lang w:val="ka-GE"/>
        </w:rPr>
      </w:pPr>
      <w:r w:rsidRPr="009333A7">
        <w:rPr>
          <w:rFonts w:ascii="Sylfaen" w:hAnsi="Sylfaen" w:cs="Arial"/>
          <w:b/>
          <w:sz w:val="22"/>
          <w:szCs w:val="22"/>
          <w:lang w:val="ka-GE"/>
        </w:rPr>
        <w:t xml:space="preserve"> </w:t>
      </w:r>
      <w:r>
        <w:rPr>
          <w:rFonts w:ascii="Sylfaen" w:hAnsi="Sylfaen" w:cs="Sylfaen"/>
          <w:lang w:val="ka-GE"/>
        </w:rPr>
        <w:t xml:space="preserve">                                                                                                              </w:t>
      </w:r>
    </w:p>
    <w:p w14:paraId="27D0204F" w14:textId="77777777" w:rsidR="0024736D" w:rsidRPr="0024736D" w:rsidRDefault="0024736D" w:rsidP="00B5766E">
      <w:pPr>
        <w:ind w:firstLine="720"/>
        <w:jc w:val="right"/>
        <w:rPr>
          <w:rFonts w:ascii="Sylfaen" w:hAnsi="Sylfaen" w:cs="Sylfaen"/>
          <w:i/>
          <w:sz w:val="16"/>
          <w:szCs w:val="16"/>
          <w:lang w:val="en-US"/>
        </w:rPr>
      </w:pPr>
      <w:r w:rsidRPr="0024736D">
        <w:rPr>
          <w:rFonts w:ascii="Sylfaen" w:hAnsi="Sylfaen" w:cs="Sylfaen"/>
          <w:i/>
          <w:sz w:val="16"/>
          <w:szCs w:val="16"/>
          <w:lang w:val="en-US"/>
        </w:rPr>
        <w:t xml:space="preserve">                                                                                                                                                                  </w:t>
      </w:r>
      <w:r w:rsidRPr="0024736D">
        <w:rPr>
          <w:rFonts w:ascii="Sylfaen" w:hAnsi="Sylfaen" w:cs="Sylfaen"/>
          <w:i/>
          <w:sz w:val="16"/>
          <w:szCs w:val="16"/>
          <w:lang w:val="ka-GE"/>
        </w:rPr>
        <w:t>ათასი ლარი</w:t>
      </w:r>
    </w:p>
    <w:tbl>
      <w:tblPr>
        <w:tblW w:w="9995"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5"/>
        <w:gridCol w:w="1710"/>
        <w:gridCol w:w="1620"/>
        <w:gridCol w:w="1530"/>
        <w:gridCol w:w="1620"/>
      </w:tblGrid>
      <w:tr w:rsidR="00D10F80" w:rsidRPr="00B778AF" w14:paraId="257E7C2E" w14:textId="77777777" w:rsidTr="005D3724">
        <w:trPr>
          <w:trHeight w:val="288"/>
        </w:trPr>
        <w:tc>
          <w:tcPr>
            <w:tcW w:w="3515" w:type="dxa"/>
            <w:shd w:val="clear" w:color="auto" w:fill="auto"/>
            <w:vAlign w:val="center"/>
            <w:hideMark/>
          </w:tcPr>
          <w:p w14:paraId="2AC011E5" w14:textId="77777777" w:rsidR="00D10F80" w:rsidRPr="00D10F80" w:rsidRDefault="00D10F80" w:rsidP="00B5766E">
            <w:pPr>
              <w:jc w:val="center"/>
              <w:rPr>
                <w:rFonts w:ascii="Sylfaen" w:hAnsi="Sylfaen" w:cs="Arial"/>
                <w:b/>
                <w:bCs/>
                <w:sz w:val="22"/>
                <w:szCs w:val="22"/>
                <w:lang w:val="en-US"/>
              </w:rPr>
            </w:pPr>
            <w:proofErr w:type="spellStart"/>
            <w:r w:rsidRPr="00D10F80">
              <w:rPr>
                <w:rFonts w:ascii="Sylfaen" w:hAnsi="Sylfaen" w:cs="Arial"/>
                <w:b/>
                <w:bCs/>
                <w:sz w:val="22"/>
                <w:szCs w:val="22"/>
                <w:lang w:val="en-US"/>
              </w:rPr>
              <w:t>დასახელება</w:t>
            </w:r>
            <w:proofErr w:type="spellEnd"/>
          </w:p>
        </w:tc>
        <w:tc>
          <w:tcPr>
            <w:tcW w:w="1710" w:type="dxa"/>
            <w:shd w:val="clear" w:color="auto" w:fill="auto"/>
            <w:vAlign w:val="center"/>
            <w:hideMark/>
          </w:tcPr>
          <w:p w14:paraId="257B3C9C" w14:textId="77777777" w:rsidR="00D10F80" w:rsidRPr="00D10F80" w:rsidRDefault="00D10F80" w:rsidP="00B5766E">
            <w:pPr>
              <w:jc w:val="center"/>
              <w:rPr>
                <w:rFonts w:ascii="Sylfaen" w:hAnsi="Sylfaen" w:cs="Arial"/>
                <w:b/>
                <w:bCs/>
                <w:sz w:val="22"/>
                <w:szCs w:val="22"/>
                <w:lang w:val="en-US"/>
              </w:rPr>
            </w:pPr>
            <w:proofErr w:type="spellStart"/>
            <w:r w:rsidRPr="00D10F80">
              <w:rPr>
                <w:rFonts w:ascii="Sylfaen" w:hAnsi="Sylfaen" w:cs="Arial"/>
                <w:b/>
                <w:bCs/>
                <w:sz w:val="22"/>
                <w:szCs w:val="22"/>
                <w:lang w:val="en-US"/>
              </w:rPr>
              <w:t>გეგმა</w:t>
            </w:r>
            <w:proofErr w:type="spellEnd"/>
          </w:p>
        </w:tc>
        <w:tc>
          <w:tcPr>
            <w:tcW w:w="1620" w:type="dxa"/>
            <w:shd w:val="clear" w:color="auto" w:fill="auto"/>
            <w:vAlign w:val="center"/>
            <w:hideMark/>
          </w:tcPr>
          <w:p w14:paraId="03D0EBEA" w14:textId="77777777" w:rsidR="00D10F80" w:rsidRPr="00D10F80" w:rsidRDefault="00D10F80" w:rsidP="00B5766E">
            <w:pPr>
              <w:jc w:val="center"/>
              <w:rPr>
                <w:rFonts w:ascii="Sylfaen" w:hAnsi="Sylfaen" w:cs="Arial"/>
                <w:b/>
                <w:bCs/>
                <w:sz w:val="22"/>
                <w:szCs w:val="22"/>
                <w:lang w:val="en-US"/>
              </w:rPr>
            </w:pPr>
            <w:proofErr w:type="spellStart"/>
            <w:r w:rsidRPr="00D10F80">
              <w:rPr>
                <w:rFonts w:ascii="Sylfaen" w:hAnsi="Sylfaen" w:cs="Arial"/>
                <w:b/>
                <w:bCs/>
                <w:sz w:val="22"/>
                <w:szCs w:val="22"/>
                <w:lang w:val="en-US"/>
              </w:rPr>
              <w:t>ფაქტი</w:t>
            </w:r>
            <w:proofErr w:type="spellEnd"/>
          </w:p>
        </w:tc>
        <w:tc>
          <w:tcPr>
            <w:tcW w:w="1530" w:type="dxa"/>
            <w:shd w:val="clear" w:color="auto" w:fill="auto"/>
            <w:vAlign w:val="center"/>
            <w:hideMark/>
          </w:tcPr>
          <w:p w14:paraId="00F72F2D" w14:textId="77777777" w:rsidR="00D10F80" w:rsidRPr="00D10F80" w:rsidRDefault="00D10F80" w:rsidP="00B5766E">
            <w:pPr>
              <w:jc w:val="center"/>
              <w:rPr>
                <w:rFonts w:ascii="Sylfaen" w:hAnsi="Sylfaen" w:cs="Arial"/>
                <w:b/>
                <w:bCs/>
                <w:sz w:val="22"/>
                <w:szCs w:val="22"/>
                <w:lang w:val="en-US"/>
              </w:rPr>
            </w:pPr>
            <w:r w:rsidRPr="00D10F80">
              <w:rPr>
                <w:rFonts w:ascii="Sylfaen" w:hAnsi="Sylfaen" w:cs="Arial"/>
                <w:b/>
                <w:bCs/>
                <w:sz w:val="22"/>
                <w:szCs w:val="22"/>
                <w:lang w:val="en-US"/>
              </w:rPr>
              <w:t xml:space="preserve"> +/- </w:t>
            </w:r>
          </w:p>
        </w:tc>
        <w:tc>
          <w:tcPr>
            <w:tcW w:w="1620" w:type="dxa"/>
            <w:shd w:val="clear" w:color="auto" w:fill="auto"/>
            <w:vAlign w:val="center"/>
            <w:hideMark/>
          </w:tcPr>
          <w:p w14:paraId="25D9898C" w14:textId="77777777" w:rsidR="00D10F80" w:rsidRPr="00D10F80" w:rsidRDefault="00D10F80" w:rsidP="00B5766E">
            <w:pPr>
              <w:jc w:val="center"/>
              <w:rPr>
                <w:rFonts w:ascii="Sylfaen" w:hAnsi="Sylfaen" w:cs="Arial"/>
                <w:b/>
                <w:bCs/>
                <w:sz w:val="22"/>
                <w:szCs w:val="22"/>
                <w:lang w:val="en-US"/>
              </w:rPr>
            </w:pPr>
            <w:r w:rsidRPr="00D10F80">
              <w:rPr>
                <w:rFonts w:ascii="Sylfaen" w:hAnsi="Sylfaen" w:cs="Arial"/>
                <w:b/>
                <w:bCs/>
                <w:sz w:val="22"/>
                <w:szCs w:val="22"/>
                <w:lang w:val="en-US"/>
              </w:rPr>
              <w:t>%</w:t>
            </w:r>
          </w:p>
        </w:tc>
      </w:tr>
      <w:tr w:rsidR="00D10F80" w:rsidRPr="00ED63B0" w14:paraId="4AAA5A3A" w14:textId="77777777" w:rsidTr="005D3724">
        <w:trPr>
          <w:trHeight w:val="288"/>
        </w:trPr>
        <w:tc>
          <w:tcPr>
            <w:tcW w:w="3515" w:type="dxa"/>
            <w:shd w:val="clear" w:color="auto" w:fill="auto"/>
            <w:vAlign w:val="center"/>
            <w:hideMark/>
          </w:tcPr>
          <w:p w14:paraId="006EB829" w14:textId="77777777" w:rsidR="00D10F80" w:rsidRPr="00D10F80" w:rsidRDefault="00D10F80" w:rsidP="00B5766E">
            <w:pPr>
              <w:ind w:firstLineChars="100" w:firstLine="221"/>
              <w:rPr>
                <w:rFonts w:ascii="Sylfaen" w:hAnsi="Sylfaen" w:cs="Arial"/>
                <w:b/>
                <w:bCs/>
                <w:sz w:val="22"/>
                <w:szCs w:val="22"/>
                <w:lang w:val="en-US"/>
              </w:rPr>
            </w:pPr>
            <w:proofErr w:type="spellStart"/>
            <w:r w:rsidRPr="00D10F80">
              <w:rPr>
                <w:rFonts w:ascii="Sylfaen" w:hAnsi="Sylfaen" w:cs="Arial"/>
                <w:b/>
                <w:bCs/>
                <w:sz w:val="22"/>
                <w:szCs w:val="22"/>
                <w:lang w:val="en-US"/>
              </w:rPr>
              <w:t>შემოსავლები</w:t>
            </w:r>
            <w:proofErr w:type="spellEnd"/>
          </w:p>
        </w:tc>
        <w:tc>
          <w:tcPr>
            <w:tcW w:w="1710" w:type="dxa"/>
            <w:shd w:val="clear" w:color="auto" w:fill="auto"/>
          </w:tcPr>
          <w:p w14:paraId="329BA4A5" w14:textId="77777777" w:rsidR="00D10F80" w:rsidRPr="00D10F80" w:rsidRDefault="00D10F80" w:rsidP="00B5766E">
            <w:pPr>
              <w:jc w:val="right"/>
              <w:rPr>
                <w:rFonts w:ascii="Sylfaen" w:hAnsi="Sylfaen" w:cs="Arial"/>
                <w:b/>
                <w:bCs/>
                <w:color w:val="000000"/>
              </w:rPr>
            </w:pPr>
            <w:r w:rsidRPr="00D10F80">
              <w:rPr>
                <w:rFonts w:ascii="Sylfaen" w:hAnsi="Sylfaen" w:cs="Arial"/>
                <w:b/>
                <w:bCs/>
                <w:color w:val="000000"/>
              </w:rPr>
              <w:t>10,540,400.0</w:t>
            </w:r>
          </w:p>
        </w:tc>
        <w:tc>
          <w:tcPr>
            <w:tcW w:w="1620" w:type="dxa"/>
            <w:shd w:val="clear" w:color="auto" w:fill="auto"/>
          </w:tcPr>
          <w:p w14:paraId="1808226D" w14:textId="397EB9E4" w:rsidR="00D10F80" w:rsidRPr="00D10F80" w:rsidRDefault="00D10F80" w:rsidP="00B5766E">
            <w:pPr>
              <w:jc w:val="right"/>
              <w:rPr>
                <w:rFonts w:ascii="Sylfaen" w:hAnsi="Sylfaen" w:cs="Arial"/>
                <w:b/>
                <w:bCs/>
                <w:color w:val="000000"/>
              </w:rPr>
            </w:pPr>
            <w:r w:rsidRPr="00D10F80">
              <w:rPr>
                <w:rFonts w:ascii="Sylfaen" w:hAnsi="Sylfaen" w:cs="Arial"/>
                <w:b/>
                <w:bCs/>
                <w:color w:val="000000"/>
              </w:rPr>
              <w:t>10,675,037.</w:t>
            </w:r>
            <w:r w:rsidR="00BF778A">
              <w:rPr>
                <w:rFonts w:ascii="Sylfaen" w:hAnsi="Sylfaen" w:cs="Arial"/>
                <w:b/>
                <w:bCs/>
                <w:color w:val="000000"/>
                <w:lang w:val="ka-GE"/>
              </w:rPr>
              <w:t>7</w:t>
            </w:r>
          </w:p>
        </w:tc>
        <w:tc>
          <w:tcPr>
            <w:tcW w:w="1530" w:type="dxa"/>
            <w:shd w:val="clear" w:color="auto" w:fill="auto"/>
          </w:tcPr>
          <w:p w14:paraId="0B1D7A14" w14:textId="1AD7F977" w:rsidR="00D10F80" w:rsidRPr="00D10F80" w:rsidRDefault="00D10F80" w:rsidP="00B5766E">
            <w:pPr>
              <w:jc w:val="right"/>
              <w:rPr>
                <w:rFonts w:ascii="Sylfaen" w:hAnsi="Sylfaen" w:cs="Arial"/>
                <w:b/>
                <w:bCs/>
                <w:color w:val="000000"/>
              </w:rPr>
            </w:pPr>
            <w:r w:rsidRPr="00D10F80">
              <w:rPr>
                <w:rFonts w:ascii="Sylfaen" w:hAnsi="Sylfaen" w:cs="Arial"/>
                <w:b/>
                <w:bCs/>
                <w:color w:val="000000"/>
              </w:rPr>
              <w:t>134,637.</w:t>
            </w:r>
            <w:r w:rsidR="00BF778A">
              <w:rPr>
                <w:rFonts w:ascii="Sylfaen" w:hAnsi="Sylfaen" w:cs="Arial"/>
                <w:b/>
                <w:bCs/>
                <w:color w:val="000000"/>
                <w:lang w:val="ka-GE"/>
              </w:rPr>
              <w:t>7</w:t>
            </w:r>
          </w:p>
        </w:tc>
        <w:tc>
          <w:tcPr>
            <w:tcW w:w="1620" w:type="dxa"/>
            <w:shd w:val="clear" w:color="auto" w:fill="auto"/>
          </w:tcPr>
          <w:p w14:paraId="04E119E0" w14:textId="77777777" w:rsidR="00D10F80" w:rsidRPr="00D10F80" w:rsidRDefault="00D10F80" w:rsidP="00B5766E">
            <w:pPr>
              <w:jc w:val="right"/>
              <w:rPr>
                <w:rFonts w:ascii="Sylfaen" w:hAnsi="Sylfaen" w:cs="Arial"/>
                <w:b/>
                <w:bCs/>
                <w:color w:val="000000"/>
              </w:rPr>
            </w:pPr>
            <w:r w:rsidRPr="00D10F80">
              <w:rPr>
                <w:rFonts w:ascii="Sylfaen" w:hAnsi="Sylfaen" w:cs="Arial"/>
                <w:b/>
                <w:bCs/>
                <w:color w:val="000000"/>
              </w:rPr>
              <w:t>101.3</w:t>
            </w:r>
          </w:p>
        </w:tc>
      </w:tr>
      <w:tr w:rsidR="00D10F80" w:rsidRPr="00ED63B0" w14:paraId="2D20AF4F" w14:textId="77777777" w:rsidTr="005D3724">
        <w:trPr>
          <w:trHeight w:val="288"/>
        </w:trPr>
        <w:tc>
          <w:tcPr>
            <w:tcW w:w="3515" w:type="dxa"/>
            <w:shd w:val="clear" w:color="auto" w:fill="auto"/>
            <w:vAlign w:val="center"/>
            <w:hideMark/>
          </w:tcPr>
          <w:p w14:paraId="04543139" w14:textId="77777777" w:rsidR="00D10F80" w:rsidRPr="00D10F80" w:rsidRDefault="00D10F80" w:rsidP="00B5766E">
            <w:pPr>
              <w:ind w:firstLineChars="200" w:firstLine="400"/>
              <w:rPr>
                <w:rFonts w:ascii="Sylfaen" w:hAnsi="Sylfaen" w:cs="Arial"/>
                <w:bCs/>
                <w:lang w:val="en-US"/>
              </w:rPr>
            </w:pPr>
            <w:proofErr w:type="spellStart"/>
            <w:r w:rsidRPr="00D10F80">
              <w:rPr>
                <w:rFonts w:ascii="Sylfaen" w:hAnsi="Sylfaen" w:cs="Arial"/>
                <w:bCs/>
                <w:lang w:val="en-US"/>
              </w:rPr>
              <w:t>გადასახადები</w:t>
            </w:r>
            <w:proofErr w:type="spellEnd"/>
          </w:p>
        </w:tc>
        <w:tc>
          <w:tcPr>
            <w:tcW w:w="1710" w:type="dxa"/>
            <w:shd w:val="clear" w:color="auto" w:fill="auto"/>
          </w:tcPr>
          <w:p w14:paraId="2CF11C7E" w14:textId="77777777" w:rsidR="00D10F80" w:rsidRPr="00D10F80" w:rsidRDefault="00D10F80" w:rsidP="00B5766E">
            <w:pPr>
              <w:jc w:val="right"/>
              <w:rPr>
                <w:rFonts w:ascii="Sylfaen" w:hAnsi="Sylfaen" w:cs="Arial"/>
                <w:bCs/>
                <w:color w:val="000000"/>
              </w:rPr>
            </w:pPr>
            <w:r w:rsidRPr="00D10F80">
              <w:rPr>
                <w:rFonts w:ascii="Sylfaen" w:hAnsi="Sylfaen" w:cs="Arial"/>
                <w:bCs/>
                <w:color w:val="000000"/>
              </w:rPr>
              <w:t>9,645,000.0</w:t>
            </w:r>
          </w:p>
        </w:tc>
        <w:tc>
          <w:tcPr>
            <w:tcW w:w="1620" w:type="dxa"/>
            <w:shd w:val="clear" w:color="auto" w:fill="auto"/>
          </w:tcPr>
          <w:p w14:paraId="38DEDDDF" w14:textId="77777777" w:rsidR="00D10F80" w:rsidRPr="00D10F80" w:rsidRDefault="00D10F80" w:rsidP="00B5766E">
            <w:pPr>
              <w:jc w:val="right"/>
              <w:rPr>
                <w:rFonts w:ascii="Sylfaen" w:hAnsi="Sylfaen" w:cs="Arial"/>
                <w:bCs/>
                <w:color w:val="000000"/>
              </w:rPr>
            </w:pPr>
            <w:r w:rsidRPr="00D10F80">
              <w:rPr>
                <w:rFonts w:ascii="Sylfaen" w:hAnsi="Sylfaen" w:cs="Arial"/>
                <w:bCs/>
                <w:color w:val="000000"/>
              </w:rPr>
              <w:t>9,665,567.7</w:t>
            </w:r>
          </w:p>
        </w:tc>
        <w:tc>
          <w:tcPr>
            <w:tcW w:w="1530" w:type="dxa"/>
            <w:shd w:val="clear" w:color="auto" w:fill="auto"/>
          </w:tcPr>
          <w:p w14:paraId="58F29485" w14:textId="77777777" w:rsidR="00D10F80" w:rsidRPr="00D10F80" w:rsidRDefault="00D10F80" w:rsidP="00B5766E">
            <w:pPr>
              <w:jc w:val="right"/>
              <w:rPr>
                <w:rFonts w:ascii="Sylfaen" w:hAnsi="Sylfaen" w:cs="Arial"/>
                <w:bCs/>
                <w:color w:val="000000"/>
              </w:rPr>
            </w:pPr>
            <w:r w:rsidRPr="00D10F80">
              <w:rPr>
                <w:rFonts w:ascii="Sylfaen" w:hAnsi="Sylfaen" w:cs="Arial"/>
                <w:bCs/>
                <w:color w:val="000000"/>
              </w:rPr>
              <w:t>20,567.7</w:t>
            </w:r>
          </w:p>
        </w:tc>
        <w:tc>
          <w:tcPr>
            <w:tcW w:w="1620" w:type="dxa"/>
            <w:shd w:val="clear" w:color="auto" w:fill="auto"/>
          </w:tcPr>
          <w:p w14:paraId="6D388A5B" w14:textId="77777777" w:rsidR="00D10F80" w:rsidRPr="00D10F80" w:rsidRDefault="00D10F80" w:rsidP="00B5766E">
            <w:pPr>
              <w:jc w:val="right"/>
              <w:rPr>
                <w:rFonts w:ascii="Sylfaen" w:hAnsi="Sylfaen" w:cs="Arial"/>
                <w:bCs/>
                <w:color w:val="000000"/>
              </w:rPr>
            </w:pPr>
            <w:r w:rsidRPr="00D10F80">
              <w:rPr>
                <w:rFonts w:ascii="Sylfaen" w:hAnsi="Sylfaen" w:cs="Arial"/>
                <w:bCs/>
                <w:color w:val="000000"/>
              </w:rPr>
              <w:t>100.2</w:t>
            </w:r>
          </w:p>
        </w:tc>
      </w:tr>
      <w:tr w:rsidR="00D10F80" w:rsidRPr="00B778AF" w14:paraId="46285458" w14:textId="77777777" w:rsidTr="005D3724">
        <w:trPr>
          <w:trHeight w:val="288"/>
        </w:trPr>
        <w:tc>
          <w:tcPr>
            <w:tcW w:w="3515" w:type="dxa"/>
            <w:shd w:val="clear" w:color="auto" w:fill="auto"/>
            <w:vAlign w:val="center"/>
            <w:hideMark/>
          </w:tcPr>
          <w:p w14:paraId="59F2330E" w14:textId="77777777" w:rsidR="00D10F80" w:rsidRPr="00D10F80" w:rsidRDefault="00D10F80" w:rsidP="00B5766E">
            <w:pPr>
              <w:ind w:firstLineChars="217" w:firstLine="434"/>
              <w:rPr>
                <w:rFonts w:ascii="Sylfaen" w:hAnsi="Sylfaen" w:cs="Arial"/>
                <w:bCs/>
                <w:lang w:val="en-US"/>
              </w:rPr>
            </w:pPr>
            <w:proofErr w:type="spellStart"/>
            <w:r w:rsidRPr="00D10F80">
              <w:rPr>
                <w:rFonts w:ascii="Sylfaen" w:hAnsi="Sylfaen" w:cs="Arial"/>
                <w:bCs/>
                <w:lang w:val="en-US"/>
              </w:rPr>
              <w:t>გრანტები</w:t>
            </w:r>
            <w:proofErr w:type="spellEnd"/>
          </w:p>
        </w:tc>
        <w:tc>
          <w:tcPr>
            <w:tcW w:w="1710" w:type="dxa"/>
            <w:shd w:val="clear" w:color="auto" w:fill="auto"/>
          </w:tcPr>
          <w:p w14:paraId="3B9D7342" w14:textId="77777777" w:rsidR="00D10F80" w:rsidRPr="00D10F80" w:rsidRDefault="00D10F80" w:rsidP="00B5766E">
            <w:pPr>
              <w:jc w:val="right"/>
              <w:rPr>
                <w:rFonts w:ascii="Sylfaen" w:hAnsi="Sylfaen" w:cs="Arial"/>
                <w:bCs/>
                <w:color w:val="000000"/>
              </w:rPr>
            </w:pPr>
            <w:r w:rsidRPr="00D10F80">
              <w:rPr>
                <w:rFonts w:ascii="Sylfaen" w:hAnsi="Sylfaen" w:cs="Arial"/>
                <w:bCs/>
                <w:color w:val="000000"/>
              </w:rPr>
              <w:t>390,400.0</w:t>
            </w:r>
          </w:p>
        </w:tc>
        <w:tc>
          <w:tcPr>
            <w:tcW w:w="1620" w:type="dxa"/>
            <w:shd w:val="clear" w:color="auto" w:fill="auto"/>
          </w:tcPr>
          <w:p w14:paraId="225B7648" w14:textId="77777777" w:rsidR="00D10F80" w:rsidRPr="00D10F80" w:rsidRDefault="00D10F80" w:rsidP="00B5766E">
            <w:pPr>
              <w:jc w:val="right"/>
              <w:rPr>
                <w:rFonts w:ascii="Sylfaen" w:hAnsi="Sylfaen" w:cs="Arial"/>
                <w:bCs/>
                <w:color w:val="000000"/>
              </w:rPr>
            </w:pPr>
            <w:r w:rsidRPr="00D10F80">
              <w:rPr>
                <w:rFonts w:ascii="Sylfaen" w:hAnsi="Sylfaen" w:cs="Arial"/>
                <w:bCs/>
                <w:color w:val="000000"/>
              </w:rPr>
              <w:t>489,635.3</w:t>
            </w:r>
          </w:p>
        </w:tc>
        <w:tc>
          <w:tcPr>
            <w:tcW w:w="1530" w:type="dxa"/>
            <w:shd w:val="clear" w:color="auto" w:fill="auto"/>
          </w:tcPr>
          <w:p w14:paraId="29D570B0" w14:textId="77777777" w:rsidR="00D10F80" w:rsidRPr="00D10F80" w:rsidRDefault="00D10F80" w:rsidP="00B5766E">
            <w:pPr>
              <w:jc w:val="right"/>
              <w:rPr>
                <w:rFonts w:ascii="Sylfaen" w:hAnsi="Sylfaen" w:cs="Arial"/>
                <w:bCs/>
                <w:color w:val="000000"/>
              </w:rPr>
            </w:pPr>
            <w:r w:rsidRPr="00D10F80">
              <w:rPr>
                <w:rFonts w:ascii="Sylfaen" w:hAnsi="Sylfaen" w:cs="Arial"/>
                <w:bCs/>
                <w:color w:val="000000"/>
              </w:rPr>
              <w:t>99,235.3</w:t>
            </w:r>
          </w:p>
        </w:tc>
        <w:tc>
          <w:tcPr>
            <w:tcW w:w="1620" w:type="dxa"/>
            <w:shd w:val="clear" w:color="auto" w:fill="auto"/>
          </w:tcPr>
          <w:p w14:paraId="7C50E32E" w14:textId="77777777" w:rsidR="00D10F80" w:rsidRPr="00D10F80" w:rsidRDefault="00D10F80" w:rsidP="00B5766E">
            <w:pPr>
              <w:jc w:val="right"/>
              <w:rPr>
                <w:rFonts w:ascii="Sylfaen" w:hAnsi="Sylfaen" w:cs="Arial"/>
                <w:bCs/>
                <w:color w:val="000000"/>
              </w:rPr>
            </w:pPr>
            <w:r w:rsidRPr="00D10F80">
              <w:rPr>
                <w:rFonts w:ascii="Sylfaen" w:hAnsi="Sylfaen" w:cs="Arial"/>
                <w:bCs/>
                <w:color w:val="000000"/>
              </w:rPr>
              <w:t>125.4</w:t>
            </w:r>
          </w:p>
        </w:tc>
      </w:tr>
      <w:tr w:rsidR="00D10F80" w:rsidRPr="00B778AF" w14:paraId="0AA0D863" w14:textId="77777777" w:rsidTr="005D3724">
        <w:trPr>
          <w:trHeight w:val="288"/>
        </w:trPr>
        <w:tc>
          <w:tcPr>
            <w:tcW w:w="3515" w:type="dxa"/>
            <w:shd w:val="clear" w:color="auto" w:fill="auto"/>
            <w:vAlign w:val="center"/>
            <w:hideMark/>
          </w:tcPr>
          <w:p w14:paraId="14389EE5" w14:textId="77777777" w:rsidR="00D10F80" w:rsidRPr="00D10F80" w:rsidRDefault="00D10F80" w:rsidP="00B5766E">
            <w:pPr>
              <w:ind w:firstLineChars="217" w:firstLine="434"/>
              <w:rPr>
                <w:rFonts w:ascii="Sylfaen" w:hAnsi="Sylfaen" w:cs="Arial"/>
                <w:bCs/>
                <w:lang w:val="en-US"/>
              </w:rPr>
            </w:pPr>
            <w:proofErr w:type="spellStart"/>
            <w:r w:rsidRPr="00D10F80">
              <w:rPr>
                <w:rFonts w:ascii="Sylfaen" w:hAnsi="Sylfaen" w:cs="Arial"/>
                <w:bCs/>
                <w:lang w:val="en-US"/>
              </w:rPr>
              <w:t>სხვა</w:t>
            </w:r>
            <w:proofErr w:type="spellEnd"/>
            <w:r w:rsidRPr="00D10F80">
              <w:rPr>
                <w:rFonts w:ascii="Sylfaen" w:hAnsi="Sylfaen" w:cs="Arial"/>
                <w:bCs/>
                <w:lang w:val="en-US"/>
              </w:rPr>
              <w:t xml:space="preserve"> </w:t>
            </w:r>
            <w:proofErr w:type="spellStart"/>
            <w:r w:rsidRPr="00D10F80">
              <w:rPr>
                <w:rFonts w:ascii="Sylfaen" w:hAnsi="Sylfaen" w:cs="Arial"/>
                <w:bCs/>
                <w:lang w:val="en-US"/>
              </w:rPr>
              <w:t>შემოსავლები</w:t>
            </w:r>
            <w:proofErr w:type="spellEnd"/>
          </w:p>
        </w:tc>
        <w:tc>
          <w:tcPr>
            <w:tcW w:w="1710" w:type="dxa"/>
            <w:shd w:val="clear" w:color="auto" w:fill="auto"/>
          </w:tcPr>
          <w:p w14:paraId="5B347262" w14:textId="77777777" w:rsidR="00D10F80" w:rsidRPr="00D10F80" w:rsidRDefault="00D10F80" w:rsidP="00B5766E">
            <w:pPr>
              <w:jc w:val="right"/>
              <w:rPr>
                <w:rFonts w:ascii="Sylfaen" w:hAnsi="Sylfaen" w:cs="Arial"/>
                <w:bCs/>
                <w:color w:val="000000"/>
              </w:rPr>
            </w:pPr>
            <w:r w:rsidRPr="00D10F80">
              <w:rPr>
                <w:rFonts w:ascii="Sylfaen" w:hAnsi="Sylfaen" w:cs="Arial"/>
                <w:bCs/>
                <w:color w:val="000000"/>
              </w:rPr>
              <w:t>505,000.0</w:t>
            </w:r>
          </w:p>
        </w:tc>
        <w:tc>
          <w:tcPr>
            <w:tcW w:w="1620" w:type="dxa"/>
            <w:shd w:val="clear" w:color="auto" w:fill="auto"/>
          </w:tcPr>
          <w:p w14:paraId="0615067A" w14:textId="2D8D7C1D" w:rsidR="00D10F80" w:rsidRPr="00D10F80" w:rsidRDefault="00D10F80" w:rsidP="00B5766E">
            <w:pPr>
              <w:jc w:val="right"/>
              <w:rPr>
                <w:rFonts w:ascii="Sylfaen" w:hAnsi="Sylfaen" w:cs="Arial"/>
                <w:bCs/>
                <w:color w:val="000000"/>
              </w:rPr>
            </w:pPr>
            <w:r w:rsidRPr="00D10F80">
              <w:rPr>
                <w:rFonts w:ascii="Sylfaen" w:hAnsi="Sylfaen" w:cs="Arial"/>
                <w:bCs/>
                <w:color w:val="000000"/>
              </w:rPr>
              <w:t>519,83</w:t>
            </w:r>
            <w:r w:rsidR="00BF778A">
              <w:rPr>
                <w:rFonts w:ascii="Sylfaen" w:hAnsi="Sylfaen" w:cs="Arial"/>
                <w:bCs/>
                <w:color w:val="000000"/>
                <w:lang w:val="ka-GE"/>
              </w:rPr>
              <w:t>4</w:t>
            </w:r>
            <w:r w:rsidRPr="00D10F80">
              <w:rPr>
                <w:rFonts w:ascii="Sylfaen" w:hAnsi="Sylfaen" w:cs="Arial"/>
                <w:bCs/>
                <w:color w:val="000000"/>
              </w:rPr>
              <w:t>.</w:t>
            </w:r>
            <w:r w:rsidR="00BF778A">
              <w:rPr>
                <w:rFonts w:ascii="Sylfaen" w:hAnsi="Sylfaen" w:cs="Arial"/>
                <w:bCs/>
                <w:color w:val="000000"/>
                <w:lang w:val="ka-GE"/>
              </w:rPr>
              <w:t>8</w:t>
            </w:r>
          </w:p>
        </w:tc>
        <w:tc>
          <w:tcPr>
            <w:tcW w:w="1530" w:type="dxa"/>
            <w:shd w:val="clear" w:color="auto" w:fill="auto"/>
          </w:tcPr>
          <w:p w14:paraId="6FA626DF" w14:textId="7AED7B0A" w:rsidR="00D10F80" w:rsidRPr="00D10F80" w:rsidRDefault="00D10F80" w:rsidP="00B5766E">
            <w:pPr>
              <w:jc w:val="right"/>
              <w:rPr>
                <w:rFonts w:ascii="Sylfaen" w:hAnsi="Sylfaen" w:cs="Arial"/>
                <w:bCs/>
                <w:color w:val="000000"/>
              </w:rPr>
            </w:pPr>
            <w:r w:rsidRPr="00D10F80">
              <w:rPr>
                <w:rFonts w:ascii="Sylfaen" w:hAnsi="Sylfaen" w:cs="Arial"/>
                <w:bCs/>
                <w:color w:val="000000"/>
              </w:rPr>
              <w:t>14,83</w:t>
            </w:r>
            <w:r w:rsidR="00BF778A">
              <w:rPr>
                <w:rFonts w:ascii="Sylfaen" w:hAnsi="Sylfaen" w:cs="Arial"/>
                <w:bCs/>
                <w:color w:val="000000"/>
                <w:lang w:val="ka-GE"/>
              </w:rPr>
              <w:t>4</w:t>
            </w:r>
            <w:r w:rsidRPr="00D10F80">
              <w:rPr>
                <w:rFonts w:ascii="Sylfaen" w:hAnsi="Sylfaen" w:cs="Arial"/>
                <w:bCs/>
                <w:color w:val="000000"/>
              </w:rPr>
              <w:t>.</w:t>
            </w:r>
            <w:r w:rsidR="00BF778A">
              <w:rPr>
                <w:rFonts w:ascii="Sylfaen" w:hAnsi="Sylfaen" w:cs="Arial"/>
                <w:bCs/>
                <w:color w:val="000000"/>
                <w:lang w:val="ka-GE"/>
              </w:rPr>
              <w:t>8</w:t>
            </w:r>
          </w:p>
        </w:tc>
        <w:tc>
          <w:tcPr>
            <w:tcW w:w="1620" w:type="dxa"/>
            <w:shd w:val="clear" w:color="auto" w:fill="auto"/>
          </w:tcPr>
          <w:p w14:paraId="542E2DD3" w14:textId="77777777" w:rsidR="00D10F80" w:rsidRPr="00D10F80" w:rsidRDefault="00D10F80" w:rsidP="00B5766E">
            <w:pPr>
              <w:jc w:val="right"/>
              <w:rPr>
                <w:rFonts w:ascii="Sylfaen" w:hAnsi="Sylfaen" w:cs="Arial"/>
                <w:bCs/>
                <w:color w:val="000000"/>
              </w:rPr>
            </w:pPr>
            <w:r w:rsidRPr="00D10F80">
              <w:rPr>
                <w:rFonts w:ascii="Sylfaen" w:hAnsi="Sylfaen" w:cs="Arial"/>
                <w:bCs/>
                <w:color w:val="000000"/>
              </w:rPr>
              <w:t>102.9</w:t>
            </w:r>
          </w:p>
        </w:tc>
      </w:tr>
    </w:tbl>
    <w:p w14:paraId="7E65B1D4" w14:textId="77777777" w:rsidR="003657E6" w:rsidRPr="00F02D4D" w:rsidRDefault="003657E6" w:rsidP="00B5766E">
      <w:pPr>
        <w:ind w:firstLine="720"/>
        <w:jc w:val="both"/>
        <w:rPr>
          <w:rFonts w:ascii="Sylfaen" w:hAnsi="Sylfaen" w:cs="Sylfaen"/>
          <w:b/>
          <w:lang w:val="en-US"/>
        </w:rPr>
      </w:pPr>
    </w:p>
    <w:p w14:paraId="01BBF492" w14:textId="4159CBC5" w:rsidR="00D10F80" w:rsidRPr="00AD1983" w:rsidRDefault="00D10F80" w:rsidP="00B5766E">
      <w:pPr>
        <w:ind w:firstLine="720"/>
        <w:jc w:val="both"/>
        <w:rPr>
          <w:rFonts w:ascii="Sylfaen" w:hAnsi="Sylfaen" w:cs="Arial"/>
          <w:sz w:val="22"/>
          <w:szCs w:val="22"/>
          <w:lang w:val="en-US"/>
        </w:rPr>
      </w:pPr>
      <w:r w:rsidRPr="00AD1983">
        <w:rPr>
          <w:rFonts w:ascii="Sylfaen" w:hAnsi="Sylfaen" w:cs="Sylfaen"/>
          <w:b/>
          <w:sz w:val="22"/>
          <w:szCs w:val="22"/>
          <w:lang w:val="ka-GE"/>
        </w:rPr>
        <w:t>გადასახადების</w:t>
      </w:r>
      <w:r>
        <w:rPr>
          <w:rFonts w:ascii="Sylfaen" w:hAnsi="Sylfaen" w:cs="Sylfaen"/>
          <w:b/>
          <w:sz w:val="22"/>
          <w:szCs w:val="22"/>
          <w:lang w:val="en-US"/>
        </w:rPr>
        <w:t xml:space="preserve"> </w:t>
      </w:r>
      <w:r w:rsidRPr="00AD1983">
        <w:rPr>
          <w:rFonts w:ascii="Sylfaen" w:hAnsi="Sylfaen" w:cs="Sylfaen"/>
          <w:sz w:val="22"/>
          <w:szCs w:val="22"/>
          <w:lang w:val="ka-GE"/>
        </w:rPr>
        <w:t>საპროგნოზო</w:t>
      </w:r>
      <w:r w:rsidRPr="00AD1983">
        <w:rPr>
          <w:rFonts w:ascii="Sylfaen" w:hAnsi="Sylfaen" w:cs="Arial"/>
          <w:sz w:val="22"/>
          <w:szCs w:val="22"/>
          <w:lang w:val="ka-GE"/>
        </w:rPr>
        <w:t xml:space="preserve"> </w:t>
      </w:r>
      <w:r w:rsidRPr="00AD1983">
        <w:rPr>
          <w:rFonts w:ascii="Sylfaen" w:hAnsi="Sylfaen" w:cs="Sylfaen"/>
          <w:sz w:val="22"/>
          <w:szCs w:val="22"/>
          <w:lang w:val="ka-GE"/>
        </w:rPr>
        <w:t>მაჩვენებელი</w:t>
      </w:r>
      <w:r w:rsidRPr="00AD1983">
        <w:rPr>
          <w:rFonts w:ascii="Sylfaen" w:hAnsi="Sylfaen" w:cs="Arial"/>
          <w:sz w:val="22"/>
          <w:szCs w:val="22"/>
          <w:lang w:val="ka-GE"/>
        </w:rPr>
        <w:t xml:space="preserve"> </w:t>
      </w:r>
      <w:r w:rsidRPr="00AD1983">
        <w:rPr>
          <w:rFonts w:ascii="Sylfaen" w:hAnsi="Sylfaen" w:cs="Sylfaen"/>
          <w:sz w:val="22"/>
          <w:szCs w:val="22"/>
          <w:lang w:val="ka-GE"/>
        </w:rPr>
        <w:t>განისაზღვრა</w:t>
      </w:r>
      <w:r w:rsidRPr="00AD1983">
        <w:rPr>
          <w:rFonts w:ascii="Sylfaen" w:hAnsi="Sylfaen" w:cs="Arial"/>
          <w:sz w:val="22"/>
          <w:szCs w:val="22"/>
          <w:lang w:val="ka-GE"/>
        </w:rPr>
        <w:t xml:space="preserve"> </w:t>
      </w:r>
      <w:r>
        <w:rPr>
          <w:rFonts w:ascii="Sylfaen" w:hAnsi="Sylfaen" w:cs="Arial"/>
          <w:sz w:val="22"/>
          <w:szCs w:val="22"/>
          <w:lang w:val="ka-GE"/>
        </w:rPr>
        <w:t xml:space="preserve">9 645 000.0 </w:t>
      </w:r>
      <w:r w:rsidRPr="00AD1983">
        <w:rPr>
          <w:rFonts w:ascii="Sylfaen" w:hAnsi="Sylfaen" w:cs="Arial"/>
          <w:sz w:val="22"/>
          <w:szCs w:val="22"/>
          <w:lang w:val="ka-GE"/>
        </w:rPr>
        <w:t xml:space="preserve">ათასი </w:t>
      </w:r>
      <w:r w:rsidRPr="00AD1983">
        <w:rPr>
          <w:rFonts w:ascii="Sylfaen" w:hAnsi="Sylfaen" w:cs="Sylfaen"/>
          <w:sz w:val="22"/>
          <w:szCs w:val="22"/>
          <w:lang w:val="ka-GE"/>
        </w:rPr>
        <w:t>ლარით</w:t>
      </w:r>
      <w:r w:rsidRPr="00AD1983">
        <w:rPr>
          <w:rFonts w:ascii="Sylfaen" w:hAnsi="Sylfaen" w:cs="Arial"/>
          <w:sz w:val="22"/>
          <w:szCs w:val="22"/>
          <w:lang w:val="ka-GE"/>
        </w:rPr>
        <w:t xml:space="preserve">, </w:t>
      </w:r>
      <w:r w:rsidRPr="00AD1983">
        <w:rPr>
          <w:rFonts w:ascii="Sylfaen" w:hAnsi="Sylfaen" w:cs="Sylfaen"/>
          <w:sz w:val="22"/>
          <w:szCs w:val="22"/>
          <w:lang w:val="ka-GE"/>
        </w:rPr>
        <w:t>საანგარიშო</w:t>
      </w:r>
      <w:r w:rsidRPr="00AD1983">
        <w:rPr>
          <w:rFonts w:ascii="Sylfaen" w:hAnsi="Sylfaen" w:cs="Arial"/>
          <w:sz w:val="22"/>
          <w:szCs w:val="22"/>
          <w:lang w:val="ka-GE"/>
        </w:rPr>
        <w:t xml:space="preserve"> </w:t>
      </w:r>
      <w:r w:rsidRPr="00AD1983">
        <w:rPr>
          <w:rFonts w:ascii="Sylfaen" w:hAnsi="Sylfaen" w:cs="Sylfaen"/>
          <w:sz w:val="22"/>
          <w:szCs w:val="22"/>
          <w:lang w:val="ka-GE"/>
        </w:rPr>
        <w:t>პერიოდში</w:t>
      </w:r>
      <w:r w:rsidRPr="00AD1983">
        <w:rPr>
          <w:rFonts w:ascii="Sylfaen" w:hAnsi="Sylfaen" w:cs="Arial"/>
          <w:sz w:val="22"/>
          <w:szCs w:val="22"/>
          <w:lang w:val="ka-GE"/>
        </w:rPr>
        <w:t xml:space="preserve"> </w:t>
      </w:r>
      <w:r w:rsidRPr="00AD1983">
        <w:rPr>
          <w:rFonts w:ascii="Sylfaen" w:hAnsi="Sylfaen" w:cs="Sylfaen"/>
          <w:sz w:val="22"/>
          <w:szCs w:val="22"/>
          <w:lang w:val="ka-GE"/>
        </w:rPr>
        <w:t>მობილიზებულ</w:t>
      </w:r>
      <w:r w:rsidRPr="00AD1983">
        <w:rPr>
          <w:rFonts w:ascii="Sylfaen" w:hAnsi="Sylfaen" w:cs="Arial"/>
          <w:sz w:val="22"/>
          <w:szCs w:val="22"/>
          <w:lang w:val="ka-GE"/>
        </w:rPr>
        <w:t xml:space="preserve"> </w:t>
      </w:r>
      <w:r w:rsidRPr="00AD1983">
        <w:rPr>
          <w:rFonts w:ascii="Sylfaen" w:hAnsi="Sylfaen" w:cs="Sylfaen"/>
          <w:sz w:val="22"/>
          <w:szCs w:val="22"/>
          <w:lang w:val="ka-GE"/>
        </w:rPr>
        <w:t>იქნა</w:t>
      </w:r>
      <w:r w:rsidRPr="00AD1983">
        <w:rPr>
          <w:rFonts w:ascii="Sylfaen" w:hAnsi="Sylfaen" w:cs="Arial"/>
          <w:sz w:val="22"/>
          <w:szCs w:val="22"/>
          <w:lang w:val="ka-GE"/>
        </w:rPr>
        <w:t xml:space="preserve"> </w:t>
      </w:r>
      <w:r>
        <w:rPr>
          <w:rFonts w:ascii="Sylfaen" w:hAnsi="Sylfaen" w:cs="Arial"/>
          <w:sz w:val="22"/>
          <w:szCs w:val="22"/>
          <w:lang w:val="ka-GE"/>
        </w:rPr>
        <w:t xml:space="preserve">9 665 567.7 </w:t>
      </w:r>
      <w:r w:rsidRPr="00AD1983">
        <w:rPr>
          <w:rFonts w:ascii="Sylfaen" w:hAnsi="Sylfaen" w:cs="Arial"/>
          <w:sz w:val="22"/>
          <w:szCs w:val="22"/>
          <w:lang w:val="ka-GE"/>
        </w:rPr>
        <w:t xml:space="preserve">ათასი </w:t>
      </w:r>
      <w:r w:rsidRPr="00AD1983">
        <w:rPr>
          <w:rFonts w:ascii="Sylfaen" w:hAnsi="Sylfaen" w:cs="Sylfaen"/>
          <w:sz w:val="22"/>
          <w:szCs w:val="22"/>
          <w:lang w:val="ka-GE"/>
        </w:rPr>
        <w:t>ლარი</w:t>
      </w:r>
      <w:r w:rsidRPr="00AD1983">
        <w:rPr>
          <w:rFonts w:ascii="Sylfaen" w:hAnsi="Sylfaen" w:cs="Arial"/>
          <w:sz w:val="22"/>
          <w:szCs w:val="22"/>
          <w:lang w:val="ka-GE"/>
        </w:rPr>
        <w:t xml:space="preserve">, </w:t>
      </w:r>
      <w:r w:rsidRPr="00AD1983">
        <w:rPr>
          <w:rFonts w:ascii="Sylfaen" w:hAnsi="Sylfaen" w:cs="Sylfaen"/>
          <w:sz w:val="22"/>
          <w:szCs w:val="22"/>
          <w:lang w:val="ka-GE"/>
        </w:rPr>
        <w:t>ანუ</w:t>
      </w:r>
      <w:r w:rsidRPr="00AD1983">
        <w:rPr>
          <w:rFonts w:ascii="Sylfaen" w:hAnsi="Sylfaen" w:cs="Arial"/>
          <w:sz w:val="22"/>
          <w:szCs w:val="22"/>
          <w:lang w:val="ka-GE"/>
        </w:rPr>
        <w:t xml:space="preserve"> </w:t>
      </w:r>
      <w:r w:rsidRPr="00AD1983">
        <w:rPr>
          <w:rFonts w:ascii="Sylfaen" w:hAnsi="Sylfaen" w:cs="Sylfaen"/>
          <w:sz w:val="22"/>
          <w:szCs w:val="22"/>
          <w:lang w:val="ka-GE"/>
        </w:rPr>
        <w:t>საპროგნოზო</w:t>
      </w:r>
      <w:r w:rsidRPr="00AD1983">
        <w:rPr>
          <w:rFonts w:ascii="Sylfaen" w:hAnsi="Sylfaen" w:cs="Arial"/>
          <w:sz w:val="22"/>
          <w:szCs w:val="22"/>
          <w:lang w:val="ka-GE"/>
        </w:rPr>
        <w:t xml:space="preserve"> </w:t>
      </w:r>
      <w:r w:rsidRPr="00AD1983">
        <w:rPr>
          <w:rFonts w:ascii="Sylfaen" w:hAnsi="Sylfaen" w:cs="Sylfaen"/>
          <w:sz w:val="22"/>
          <w:szCs w:val="22"/>
          <w:lang w:val="ka-GE"/>
        </w:rPr>
        <w:t>მაჩვენებლის</w:t>
      </w:r>
      <w:r w:rsidRPr="00AD1983">
        <w:rPr>
          <w:rFonts w:ascii="Sylfaen" w:hAnsi="Sylfaen" w:cs="Arial"/>
          <w:sz w:val="22"/>
          <w:szCs w:val="22"/>
          <w:lang w:val="ka-GE"/>
        </w:rPr>
        <w:t xml:space="preserve"> </w:t>
      </w:r>
      <w:r>
        <w:rPr>
          <w:rFonts w:ascii="Sylfaen" w:hAnsi="Sylfaen" w:cs="Arial"/>
          <w:sz w:val="22"/>
          <w:szCs w:val="22"/>
          <w:lang w:val="ka-GE"/>
        </w:rPr>
        <w:t>100.2</w:t>
      </w:r>
      <w:r w:rsidRPr="00AD1983">
        <w:rPr>
          <w:rFonts w:ascii="Sylfaen" w:hAnsi="Sylfaen" w:cs="Arial"/>
          <w:sz w:val="22"/>
          <w:szCs w:val="22"/>
          <w:lang w:val="ka-GE"/>
        </w:rPr>
        <w:t>%.</w:t>
      </w:r>
    </w:p>
    <w:p w14:paraId="22A23F8F" w14:textId="77777777" w:rsidR="00D10F80" w:rsidRPr="00CC4D6F" w:rsidRDefault="00D10F80" w:rsidP="00B5766E">
      <w:pPr>
        <w:ind w:firstLine="720"/>
        <w:jc w:val="both"/>
        <w:rPr>
          <w:rFonts w:ascii="Sylfaen" w:hAnsi="Sylfaen" w:cs="Arial"/>
          <w:sz w:val="24"/>
          <w:szCs w:val="24"/>
          <w:lang w:val="en-US"/>
        </w:rPr>
      </w:pPr>
    </w:p>
    <w:p w14:paraId="456D2578" w14:textId="77777777" w:rsidR="00D10F80" w:rsidRPr="00AD1983" w:rsidRDefault="00D10F80" w:rsidP="00B5766E">
      <w:pPr>
        <w:ind w:firstLine="720"/>
        <w:jc w:val="both"/>
        <w:rPr>
          <w:rFonts w:ascii="Sylfaen" w:hAnsi="Sylfaen" w:cs="Arial"/>
          <w:sz w:val="22"/>
          <w:szCs w:val="22"/>
          <w:lang w:val="ka-GE"/>
        </w:rPr>
      </w:pPr>
      <w:r w:rsidRPr="00AD1983">
        <w:rPr>
          <w:rFonts w:ascii="Sylfaen" w:hAnsi="Sylfaen" w:cs="Sylfaen"/>
          <w:sz w:val="22"/>
          <w:szCs w:val="22"/>
          <w:lang w:val="ka-GE"/>
        </w:rPr>
        <w:t>სახელმწიფო</w:t>
      </w:r>
      <w:r w:rsidRPr="00AD1983">
        <w:rPr>
          <w:rFonts w:ascii="Sylfaen" w:hAnsi="Sylfaen" w:cs="Arial"/>
          <w:sz w:val="22"/>
          <w:szCs w:val="22"/>
          <w:lang w:val="ka-GE"/>
        </w:rPr>
        <w:t xml:space="preserve"> </w:t>
      </w:r>
      <w:r w:rsidRPr="00AD1983">
        <w:rPr>
          <w:rFonts w:ascii="Sylfaen" w:hAnsi="Sylfaen" w:cs="Sylfaen"/>
          <w:sz w:val="22"/>
          <w:szCs w:val="22"/>
          <w:lang w:val="ka-GE"/>
        </w:rPr>
        <w:t>ბიუჯეტში</w:t>
      </w:r>
      <w:r w:rsidRPr="00AD1983">
        <w:rPr>
          <w:rFonts w:ascii="Sylfaen" w:hAnsi="Sylfaen" w:cs="Arial"/>
          <w:sz w:val="22"/>
          <w:szCs w:val="22"/>
          <w:lang w:val="ka-GE"/>
        </w:rPr>
        <w:t xml:space="preserve"> </w:t>
      </w:r>
      <w:r w:rsidRPr="00AD1983">
        <w:rPr>
          <w:rFonts w:ascii="Sylfaen" w:hAnsi="Sylfaen" w:cs="Sylfaen"/>
          <w:sz w:val="22"/>
          <w:szCs w:val="22"/>
          <w:lang w:val="ka-GE"/>
        </w:rPr>
        <w:t>გადასახადების</w:t>
      </w:r>
      <w:r>
        <w:rPr>
          <w:rFonts w:ascii="Sylfaen" w:hAnsi="Sylfaen" w:cs="Sylfaen"/>
          <w:sz w:val="22"/>
          <w:szCs w:val="22"/>
          <w:lang w:val="ka-GE"/>
        </w:rPr>
        <w:t xml:space="preserve"> </w:t>
      </w:r>
      <w:r w:rsidRPr="00AD1983">
        <w:rPr>
          <w:rFonts w:ascii="Sylfaen" w:hAnsi="Sylfaen" w:cs="Sylfaen"/>
          <w:sz w:val="22"/>
          <w:szCs w:val="22"/>
          <w:lang w:val="ka-GE"/>
        </w:rPr>
        <w:t>მობილიზაციის</w:t>
      </w:r>
      <w:r w:rsidRPr="00AD1983">
        <w:rPr>
          <w:rFonts w:ascii="Sylfaen" w:hAnsi="Sylfaen" w:cs="Arial"/>
          <w:sz w:val="22"/>
          <w:szCs w:val="22"/>
          <w:lang w:val="ka-GE"/>
        </w:rPr>
        <w:t xml:space="preserve"> </w:t>
      </w:r>
      <w:r w:rsidRPr="00AD1983">
        <w:rPr>
          <w:rFonts w:ascii="Sylfaen" w:hAnsi="Sylfaen" w:cs="Sylfaen"/>
          <w:sz w:val="22"/>
          <w:szCs w:val="22"/>
          <w:lang w:val="ka-GE"/>
        </w:rPr>
        <w:t>მდგომარეობა</w:t>
      </w:r>
      <w:r w:rsidRPr="00AD1983">
        <w:rPr>
          <w:rFonts w:ascii="Sylfaen" w:hAnsi="Sylfaen" w:cs="Arial"/>
          <w:sz w:val="22"/>
          <w:szCs w:val="22"/>
          <w:lang w:val="ka-GE"/>
        </w:rPr>
        <w:t xml:space="preserve"> </w:t>
      </w:r>
      <w:r w:rsidRPr="00AD1983">
        <w:rPr>
          <w:rFonts w:ascii="Sylfaen" w:hAnsi="Sylfaen" w:cs="Sylfaen"/>
          <w:sz w:val="22"/>
          <w:szCs w:val="22"/>
          <w:lang w:val="ka-GE"/>
        </w:rPr>
        <w:t>ცალკეული</w:t>
      </w:r>
      <w:r>
        <w:rPr>
          <w:rFonts w:ascii="Sylfaen" w:hAnsi="Sylfaen" w:cs="Sylfaen"/>
          <w:sz w:val="22"/>
          <w:szCs w:val="22"/>
          <w:lang w:val="ka-GE"/>
        </w:rPr>
        <w:t xml:space="preserve"> </w:t>
      </w:r>
      <w:r w:rsidRPr="00AD1983">
        <w:rPr>
          <w:rFonts w:ascii="Sylfaen" w:hAnsi="Sylfaen" w:cs="Sylfaen"/>
          <w:sz w:val="22"/>
          <w:szCs w:val="22"/>
          <w:lang w:val="ka-GE"/>
        </w:rPr>
        <w:t>სახეების</w:t>
      </w:r>
      <w:r w:rsidRPr="00AD1983">
        <w:rPr>
          <w:rFonts w:ascii="Sylfaen" w:hAnsi="Sylfaen" w:cs="Arial"/>
          <w:sz w:val="22"/>
          <w:szCs w:val="22"/>
          <w:lang w:val="ka-GE"/>
        </w:rPr>
        <w:t xml:space="preserve"> </w:t>
      </w:r>
      <w:r w:rsidRPr="00AD1983">
        <w:rPr>
          <w:rFonts w:ascii="Sylfaen" w:hAnsi="Sylfaen" w:cs="Sylfaen"/>
          <w:sz w:val="22"/>
          <w:szCs w:val="22"/>
          <w:lang w:val="ka-GE"/>
        </w:rPr>
        <w:t>მიხედვით</w:t>
      </w:r>
      <w:r w:rsidRPr="00AD1983">
        <w:rPr>
          <w:rFonts w:ascii="Sylfaen" w:hAnsi="Sylfaen" w:cs="Arial"/>
          <w:sz w:val="22"/>
          <w:szCs w:val="22"/>
          <w:lang w:val="ka-GE"/>
        </w:rPr>
        <w:t xml:space="preserve">  </w:t>
      </w:r>
      <w:r w:rsidRPr="00AD1983">
        <w:rPr>
          <w:rFonts w:ascii="Sylfaen" w:hAnsi="Sylfaen" w:cs="Sylfaen"/>
          <w:sz w:val="22"/>
          <w:szCs w:val="22"/>
          <w:lang w:val="ka-GE"/>
        </w:rPr>
        <w:t>შემდეგია</w:t>
      </w:r>
      <w:r w:rsidRPr="00AD1983">
        <w:rPr>
          <w:rFonts w:ascii="Sylfaen" w:hAnsi="Sylfaen" w:cs="Arial"/>
          <w:sz w:val="22"/>
          <w:szCs w:val="22"/>
          <w:lang w:val="ka-GE"/>
        </w:rPr>
        <w:t>:</w:t>
      </w:r>
    </w:p>
    <w:p w14:paraId="0743593E" w14:textId="1DF69A5C" w:rsidR="00D10F80" w:rsidRPr="008975C6" w:rsidRDefault="00D10F80" w:rsidP="00B5766E">
      <w:pPr>
        <w:numPr>
          <w:ilvl w:val="0"/>
          <w:numId w:val="11"/>
        </w:numPr>
        <w:tabs>
          <w:tab w:val="left" w:pos="1080"/>
        </w:tabs>
        <w:ind w:left="720" w:firstLine="0"/>
        <w:jc w:val="both"/>
        <w:rPr>
          <w:rFonts w:ascii="Sylfaen" w:hAnsi="Sylfaen" w:cs="Sylfaen"/>
          <w:sz w:val="22"/>
          <w:szCs w:val="22"/>
          <w:lang w:val="ka-GE"/>
        </w:rPr>
      </w:pPr>
      <w:r w:rsidRPr="00AD1983">
        <w:rPr>
          <w:rFonts w:ascii="Sylfaen" w:hAnsi="Sylfaen" w:cs="Sylfaen"/>
          <w:sz w:val="22"/>
          <w:szCs w:val="22"/>
          <w:lang w:val="ka-GE"/>
        </w:rPr>
        <w:t>საშემოსავლო</w:t>
      </w:r>
      <w:r w:rsidRPr="00AD1983">
        <w:rPr>
          <w:rFonts w:ascii="Sylfaen" w:hAnsi="Sylfaen" w:cs="Arial"/>
          <w:sz w:val="22"/>
          <w:szCs w:val="22"/>
          <w:lang w:val="ka-GE"/>
        </w:rPr>
        <w:t xml:space="preserve"> </w:t>
      </w:r>
      <w:r w:rsidRPr="00AD1983">
        <w:rPr>
          <w:rFonts w:ascii="Sylfaen" w:hAnsi="Sylfaen" w:cs="Sylfaen"/>
          <w:sz w:val="22"/>
          <w:szCs w:val="22"/>
          <w:lang w:val="ka-GE"/>
        </w:rPr>
        <w:t>გადასახადის</w:t>
      </w:r>
      <w:r w:rsidRPr="00AD1983">
        <w:rPr>
          <w:rFonts w:ascii="Sylfaen" w:hAnsi="Sylfaen" w:cs="Arial"/>
          <w:sz w:val="22"/>
          <w:szCs w:val="22"/>
          <w:lang w:val="ka-GE"/>
        </w:rPr>
        <w:t xml:space="preserve"> </w:t>
      </w:r>
      <w:r w:rsidRPr="00AD1983">
        <w:rPr>
          <w:rFonts w:ascii="Sylfaen" w:hAnsi="Sylfaen" w:cs="Sylfaen"/>
          <w:sz w:val="22"/>
          <w:szCs w:val="22"/>
          <w:lang w:val="ka-GE"/>
        </w:rPr>
        <w:t>სახით</w:t>
      </w:r>
      <w:r w:rsidRPr="00AD1983">
        <w:rPr>
          <w:rFonts w:ascii="Sylfaen" w:hAnsi="Sylfaen" w:cs="Arial"/>
          <w:sz w:val="22"/>
          <w:szCs w:val="22"/>
          <w:lang w:val="ka-GE"/>
        </w:rPr>
        <w:t xml:space="preserve"> </w:t>
      </w:r>
      <w:r w:rsidRPr="00AD1983">
        <w:rPr>
          <w:rFonts w:ascii="Sylfaen" w:hAnsi="Sylfaen" w:cs="Sylfaen"/>
          <w:sz w:val="22"/>
          <w:szCs w:val="22"/>
          <w:lang w:val="ka-GE"/>
        </w:rPr>
        <w:t>მობილიზებულია</w:t>
      </w:r>
      <w:r>
        <w:rPr>
          <w:rFonts w:ascii="Sylfaen" w:hAnsi="Sylfaen" w:cs="Sylfaen"/>
          <w:sz w:val="22"/>
          <w:szCs w:val="22"/>
          <w:lang w:val="ka-GE"/>
        </w:rPr>
        <w:t xml:space="preserve"> 3 200 254.7 </w:t>
      </w:r>
      <w:r w:rsidRPr="00AD1983">
        <w:rPr>
          <w:rFonts w:ascii="Sylfaen" w:hAnsi="Sylfaen" w:cs="Sylfaen"/>
          <w:sz w:val="22"/>
          <w:szCs w:val="22"/>
          <w:lang w:val="ka-GE"/>
        </w:rPr>
        <w:t>ათასი</w:t>
      </w:r>
      <w:r w:rsidRPr="00AD1983">
        <w:rPr>
          <w:rFonts w:ascii="Sylfaen" w:hAnsi="Sylfaen" w:cs="Arial"/>
          <w:sz w:val="22"/>
          <w:szCs w:val="22"/>
          <w:lang w:val="ka-GE"/>
        </w:rPr>
        <w:t xml:space="preserve"> </w:t>
      </w:r>
      <w:r w:rsidRPr="00AD1983">
        <w:rPr>
          <w:rFonts w:ascii="Sylfaen" w:hAnsi="Sylfaen" w:cs="Sylfaen"/>
          <w:sz w:val="22"/>
          <w:szCs w:val="22"/>
          <w:lang w:val="ka-GE"/>
        </w:rPr>
        <w:t>ლარი</w:t>
      </w:r>
      <w:r w:rsidRPr="00AD1983">
        <w:rPr>
          <w:rFonts w:ascii="Sylfaen" w:hAnsi="Sylfaen" w:cs="Arial"/>
          <w:sz w:val="22"/>
          <w:szCs w:val="22"/>
          <w:lang w:val="ka-GE"/>
        </w:rPr>
        <w:t xml:space="preserve">, </w:t>
      </w:r>
      <w:r w:rsidRPr="00AD1983">
        <w:rPr>
          <w:rFonts w:ascii="Sylfaen" w:hAnsi="Sylfaen" w:cs="Sylfaen"/>
          <w:sz w:val="22"/>
          <w:szCs w:val="22"/>
          <w:lang w:val="ka-GE"/>
        </w:rPr>
        <w:t>რაც</w:t>
      </w:r>
      <w:r w:rsidRPr="00AD1983">
        <w:rPr>
          <w:rFonts w:ascii="Sylfaen" w:hAnsi="Sylfaen" w:cs="Arial"/>
          <w:sz w:val="22"/>
          <w:szCs w:val="22"/>
          <w:lang w:val="ka-GE"/>
        </w:rPr>
        <w:t xml:space="preserve"> </w:t>
      </w:r>
      <w:r w:rsidRPr="00AD1983">
        <w:rPr>
          <w:rFonts w:ascii="Sylfaen" w:hAnsi="Sylfaen" w:cs="Sylfaen"/>
          <w:sz w:val="22"/>
          <w:szCs w:val="22"/>
          <w:lang w:val="ka-GE"/>
        </w:rPr>
        <w:t>საპროგნოზო</w:t>
      </w:r>
      <w:r w:rsidRPr="00AD1983">
        <w:rPr>
          <w:rFonts w:ascii="Sylfaen" w:hAnsi="Sylfaen" w:cs="Arial"/>
          <w:sz w:val="22"/>
          <w:szCs w:val="22"/>
          <w:lang w:val="ka-GE"/>
        </w:rPr>
        <w:t xml:space="preserve"> </w:t>
      </w:r>
      <w:r w:rsidRPr="00AD1983">
        <w:rPr>
          <w:rFonts w:ascii="Sylfaen" w:hAnsi="Sylfaen" w:cs="Sylfaen"/>
          <w:sz w:val="22"/>
          <w:szCs w:val="22"/>
          <w:lang w:val="ka-GE"/>
        </w:rPr>
        <w:t>მაჩვენებლის</w:t>
      </w:r>
      <w:r w:rsidRPr="00AD1983">
        <w:rPr>
          <w:rFonts w:ascii="Sylfaen" w:hAnsi="Sylfaen" w:cs="Arial"/>
          <w:sz w:val="22"/>
          <w:szCs w:val="22"/>
          <w:lang w:val="ka-GE"/>
        </w:rPr>
        <w:t xml:space="preserve"> (</w:t>
      </w:r>
      <w:r>
        <w:rPr>
          <w:rFonts w:ascii="Sylfaen" w:hAnsi="Sylfaen" w:cs="Arial"/>
          <w:sz w:val="22"/>
          <w:szCs w:val="22"/>
          <w:lang w:val="ka-GE"/>
        </w:rPr>
        <w:t xml:space="preserve">3 150 000.0 </w:t>
      </w:r>
      <w:r w:rsidRPr="00AD1983">
        <w:rPr>
          <w:rFonts w:ascii="Sylfaen" w:hAnsi="Sylfaen" w:cs="Arial"/>
          <w:sz w:val="22"/>
          <w:szCs w:val="22"/>
          <w:lang w:val="ka-GE"/>
        </w:rPr>
        <w:t xml:space="preserve"> </w:t>
      </w:r>
      <w:r w:rsidRPr="00AD1983">
        <w:rPr>
          <w:rFonts w:ascii="Sylfaen" w:hAnsi="Sylfaen" w:cs="Sylfaen"/>
          <w:sz w:val="22"/>
          <w:szCs w:val="22"/>
          <w:lang w:val="ka-GE"/>
        </w:rPr>
        <w:t>ათასი</w:t>
      </w:r>
      <w:r w:rsidRPr="00AD1983">
        <w:rPr>
          <w:rFonts w:ascii="Sylfaen" w:hAnsi="Sylfaen" w:cs="Arial"/>
          <w:sz w:val="22"/>
          <w:szCs w:val="22"/>
          <w:lang w:val="ka-GE"/>
        </w:rPr>
        <w:t xml:space="preserve"> </w:t>
      </w:r>
      <w:r w:rsidRPr="00AD1983">
        <w:rPr>
          <w:rFonts w:ascii="Sylfaen" w:hAnsi="Sylfaen" w:cs="Sylfaen"/>
          <w:sz w:val="22"/>
          <w:szCs w:val="22"/>
          <w:lang w:val="ka-GE"/>
        </w:rPr>
        <w:t>ლარი</w:t>
      </w:r>
      <w:r w:rsidRPr="00AD1983">
        <w:rPr>
          <w:rFonts w:ascii="Sylfaen" w:hAnsi="Sylfaen" w:cs="Arial"/>
          <w:sz w:val="22"/>
          <w:szCs w:val="22"/>
          <w:lang w:val="ka-GE"/>
        </w:rPr>
        <w:t xml:space="preserve">) </w:t>
      </w:r>
      <w:r>
        <w:rPr>
          <w:rFonts w:ascii="Sylfaen" w:hAnsi="Sylfaen" w:cs="Arial"/>
          <w:sz w:val="22"/>
          <w:szCs w:val="22"/>
          <w:lang w:val="ka-GE"/>
        </w:rPr>
        <w:t xml:space="preserve"> 101.6</w:t>
      </w:r>
      <w:r w:rsidRPr="00AD1983">
        <w:rPr>
          <w:rFonts w:ascii="Sylfaen" w:hAnsi="Sylfaen" w:cs="Arial"/>
          <w:sz w:val="22"/>
          <w:szCs w:val="22"/>
          <w:lang w:val="ka-GE"/>
        </w:rPr>
        <w:t>%-</w:t>
      </w:r>
      <w:r w:rsidRPr="00AD1983">
        <w:rPr>
          <w:rFonts w:ascii="Sylfaen" w:hAnsi="Sylfaen" w:cs="Sylfaen"/>
          <w:sz w:val="22"/>
          <w:szCs w:val="22"/>
          <w:lang w:val="ka-GE"/>
        </w:rPr>
        <w:t>ია</w:t>
      </w:r>
      <w:r w:rsidRPr="00AD1983">
        <w:rPr>
          <w:rFonts w:ascii="Sylfaen" w:hAnsi="Sylfaen" w:cs="Arial"/>
          <w:sz w:val="22"/>
          <w:szCs w:val="22"/>
          <w:lang w:val="ka-GE"/>
        </w:rPr>
        <w:t>.</w:t>
      </w:r>
      <w:r>
        <w:rPr>
          <w:rFonts w:ascii="Sylfaen" w:hAnsi="Sylfaen" w:cs="Arial"/>
          <w:sz w:val="22"/>
          <w:szCs w:val="22"/>
          <w:lang w:val="en-US"/>
        </w:rPr>
        <w:t xml:space="preserve"> </w:t>
      </w:r>
    </w:p>
    <w:p w14:paraId="3DC36189" w14:textId="77777777" w:rsidR="00D10F80" w:rsidRPr="00AD1983" w:rsidRDefault="00D10F80" w:rsidP="00B5766E">
      <w:pPr>
        <w:numPr>
          <w:ilvl w:val="0"/>
          <w:numId w:val="11"/>
        </w:numPr>
        <w:tabs>
          <w:tab w:val="left" w:pos="1080"/>
        </w:tabs>
        <w:ind w:left="720" w:firstLine="0"/>
        <w:jc w:val="both"/>
        <w:rPr>
          <w:rFonts w:ascii="Sylfaen" w:hAnsi="Sylfaen" w:cs="Arial"/>
          <w:sz w:val="22"/>
          <w:szCs w:val="22"/>
          <w:lang w:val="ka-GE"/>
        </w:rPr>
      </w:pPr>
      <w:r w:rsidRPr="00AD1983">
        <w:rPr>
          <w:rFonts w:ascii="Sylfaen" w:hAnsi="Sylfaen" w:cs="Sylfaen"/>
          <w:sz w:val="22"/>
          <w:szCs w:val="22"/>
          <w:lang w:val="ka-GE"/>
        </w:rPr>
        <w:t>მოგების</w:t>
      </w:r>
      <w:r w:rsidRPr="00AD1983">
        <w:rPr>
          <w:rFonts w:ascii="Sylfaen" w:hAnsi="Sylfaen" w:cs="Arial"/>
          <w:sz w:val="22"/>
          <w:szCs w:val="22"/>
          <w:lang w:val="ka-GE"/>
        </w:rPr>
        <w:t xml:space="preserve"> </w:t>
      </w:r>
      <w:r w:rsidRPr="00AD1983">
        <w:rPr>
          <w:rFonts w:ascii="Sylfaen" w:hAnsi="Sylfaen" w:cs="Sylfaen"/>
          <w:sz w:val="22"/>
          <w:szCs w:val="22"/>
          <w:lang w:val="ka-GE"/>
        </w:rPr>
        <w:t>გადასახადის</w:t>
      </w:r>
      <w:r w:rsidRPr="00AD1983">
        <w:rPr>
          <w:rFonts w:ascii="Sylfaen" w:hAnsi="Sylfaen" w:cs="Arial"/>
          <w:sz w:val="22"/>
          <w:szCs w:val="22"/>
          <w:lang w:val="ka-GE"/>
        </w:rPr>
        <w:t xml:space="preserve"> </w:t>
      </w:r>
      <w:r w:rsidRPr="00AD1983">
        <w:rPr>
          <w:rFonts w:ascii="Sylfaen" w:hAnsi="Sylfaen" w:cs="Sylfaen"/>
          <w:sz w:val="22"/>
          <w:szCs w:val="22"/>
          <w:lang w:val="ka-GE"/>
        </w:rPr>
        <w:t>სახით</w:t>
      </w:r>
      <w:r w:rsidRPr="00AD1983">
        <w:rPr>
          <w:rFonts w:ascii="Sylfaen" w:hAnsi="Sylfaen" w:cs="Arial"/>
          <w:sz w:val="22"/>
          <w:szCs w:val="22"/>
          <w:lang w:val="ka-GE"/>
        </w:rPr>
        <w:t xml:space="preserve"> </w:t>
      </w:r>
      <w:r w:rsidRPr="00AD1983">
        <w:rPr>
          <w:rFonts w:ascii="Sylfaen" w:hAnsi="Sylfaen" w:cs="Sylfaen"/>
          <w:sz w:val="22"/>
          <w:szCs w:val="22"/>
          <w:lang w:val="ka-GE"/>
        </w:rPr>
        <w:t>მობილიზებულია</w:t>
      </w:r>
      <w:r>
        <w:rPr>
          <w:rFonts w:ascii="Sylfaen" w:hAnsi="Sylfaen" w:cs="Sylfaen"/>
          <w:sz w:val="22"/>
          <w:szCs w:val="22"/>
          <w:lang w:val="en-US"/>
        </w:rPr>
        <w:t xml:space="preserve"> </w:t>
      </w:r>
      <w:r>
        <w:rPr>
          <w:rFonts w:ascii="Sylfaen" w:hAnsi="Sylfaen" w:cs="Sylfaen"/>
          <w:sz w:val="22"/>
          <w:szCs w:val="22"/>
          <w:lang w:val="ka-GE"/>
        </w:rPr>
        <w:t xml:space="preserve">866 288.9 </w:t>
      </w:r>
      <w:r w:rsidRPr="00AD1983">
        <w:rPr>
          <w:rFonts w:ascii="Sylfaen" w:hAnsi="Sylfaen" w:cs="Sylfaen"/>
          <w:sz w:val="22"/>
          <w:szCs w:val="22"/>
          <w:lang w:val="ka-GE"/>
        </w:rPr>
        <w:t>ათასი</w:t>
      </w:r>
      <w:r w:rsidRPr="00AD1983">
        <w:rPr>
          <w:rFonts w:ascii="Sylfaen" w:hAnsi="Sylfaen" w:cs="Arial"/>
          <w:sz w:val="22"/>
          <w:szCs w:val="22"/>
          <w:lang w:val="ka-GE"/>
        </w:rPr>
        <w:t xml:space="preserve"> </w:t>
      </w:r>
      <w:r w:rsidRPr="00AD1983">
        <w:rPr>
          <w:rFonts w:ascii="Sylfaen" w:hAnsi="Sylfaen" w:cs="Sylfaen"/>
          <w:sz w:val="22"/>
          <w:szCs w:val="22"/>
          <w:lang w:val="ka-GE"/>
        </w:rPr>
        <w:t>ლარი</w:t>
      </w:r>
      <w:r w:rsidRPr="00AD1983">
        <w:rPr>
          <w:rFonts w:ascii="Sylfaen" w:hAnsi="Sylfaen" w:cs="Arial"/>
          <w:sz w:val="22"/>
          <w:szCs w:val="22"/>
          <w:lang w:val="ka-GE"/>
        </w:rPr>
        <w:t xml:space="preserve">, </w:t>
      </w:r>
      <w:r w:rsidRPr="00AD1983">
        <w:rPr>
          <w:rFonts w:ascii="Sylfaen" w:hAnsi="Sylfaen" w:cs="Sylfaen"/>
          <w:sz w:val="22"/>
          <w:szCs w:val="22"/>
          <w:lang w:val="ka-GE"/>
        </w:rPr>
        <w:t>რაც</w:t>
      </w:r>
      <w:r w:rsidRPr="00AD1983">
        <w:rPr>
          <w:rFonts w:ascii="Sylfaen" w:hAnsi="Sylfaen" w:cs="Arial"/>
          <w:sz w:val="22"/>
          <w:szCs w:val="22"/>
          <w:lang w:val="ka-GE"/>
        </w:rPr>
        <w:t xml:space="preserve"> </w:t>
      </w:r>
      <w:r w:rsidRPr="00AD1983">
        <w:rPr>
          <w:rFonts w:ascii="Sylfaen" w:hAnsi="Sylfaen" w:cs="Sylfaen"/>
          <w:sz w:val="22"/>
          <w:szCs w:val="22"/>
          <w:lang w:val="ka-GE"/>
        </w:rPr>
        <w:t>საპროგნოზო</w:t>
      </w:r>
      <w:r>
        <w:rPr>
          <w:rFonts w:ascii="Sylfaen" w:hAnsi="Sylfaen" w:cs="Arial"/>
          <w:sz w:val="22"/>
          <w:szCs w:val="22"/>
          <w:lang w:val="en-US"/>
        </w:rPr>
        <w:t xml:space="preserve"> </w:t>
      </w:r>
      <w:r w:rsidRPr="00AD1983">
        <w:rPr>
          <w:rFonts w:ascii="Sylfaen" w:hAnsi="Sylfaen" w:cs="Sylfaen"/>
          <w:sz w:val="22"/>
          <w:szCs w:val="22"/>
          <w:lang w:val="ka-GE"/>
        </w:rPr>
        <w:t>მაჩვენებლის</w:t>
      </w:r>
      <w:r w:rsidRPr="00AD1983">
        <w:rPr>
          <w:rFonts w:ascii="Sylfaen" w:hAnsi="Sylfaen" w:cs="Arial"/>
          <w:sz w:val="22"/>
          <w:szCs w:val="22"/>
          <w:lang w:val="ka-GE"/>
        </w:rPr>
        <w:t xml:space="preserve"> (</w:t>
      </w:r>
      <w:r>
        <w:rPr>
          <w:rFonts w:ascii="Sylfaen" w:hAnsi="Sylfaen" w:cs="Arial"/>
          <w:sz w:val="22"/>
          <w:szCs w:val="22"/>
          <w:lang w:val="ka-GE"/>
        </w:rPr>
        <w:t>855 000.0</w:t>
      </w:r>
      <w:r w:rsidRPr="00AD1983">
        <w:rPr>
          <w:rFonts w:ascii="Sylfaen" w:hAnsi="Sylfaen" w:cs="Arial"/>
          <w:sz w:val="22"/>
          <w:szCs w:val="22"/>
          <w:lang w:val="ka-GE"/>
        </w:rPr>
        <w:t xml:space="preserve"> </w:t>
      </w:r>
      <w:r w:rsidRPr="00AD1983">
        <w:rPr>
          <w:rFonts w:ascii="Sylfaen" w:hAnsi="Sylfaen" w:cs="Sylfaen"/>
          <w:sz w:val="22"/>
          <w:szCs w:val="22"/>
          <w:lang w:val="ka-GE"/>
        </w:rPr>
        <w:t xml:space="preserve">ათასი </w:t>
      </w:r>
      <w:r w:rsidRPr="00AD1983">
        <w:rPr>
          <w:rFonts w:ascii="Sylfaen" w:hAnsi="Sylfaen" w:cs="Arial"/>
          <w:sz w:val="22"/>
          <w:szCs w:val="22"/>
          <w:lang w:val="ka-GE"/>
        </w:rPr>
        <w:t xml:space="preserve"> </w:t>
      </w:r>
      <w:r w:rsidRPr="00AD1983">
        <w:rPr>
          <w:rFonts w:ascii="Sylfaen" w:hAnsi="Sylfaen" w:cs="Sylfaen"/>
          <w:sz w:val="22"/>
          <w:szCs w:val="22"/>
          <w:lang w:val="ka-GE"/>
        </w:rPr>
        <w:t>ლარი</w:t>
      </w:r>
      <w:r w:rsidRPr="00AD1983">
        <w:rPr>
          <w:rFonts w:ascii="Sylfaen" w:hAnsi="Sylfaen" w:cs="Arial"/>
          <w:sz w:val="22"/>
          <w:szCs w:val="22"/>
          <w:lang w:val="ka-GE"/>
        </w:rPr>
        <w:t xml:space="preserve">) </w:t>
      </w:r>
      <w:r>
        <w:rPr>
          <w:rFonts w:ascii="Sylfaen" w:hAnsi="Sylfaen" w:cs="Arial"/>
          <w:sz w:val="22"/>
          <w:szCs w:val="22"/>
          <w:lang w:val="ka-GE"/>
        </w:rPr>
        <w:t>101.3</w:t>
      </w:r>
      <w:r w:rsidRPr="00AD1983">
        <w:rPr>
          <w:rFonts w:ascii="Sylfaen" w:hAnsi="Sylfaen" w:cs="Arial"/>
          <w:sz w:val="22"/>
          <w:szCs w:val="22"/>
          <w:lang w:val="ka-GE"/>
        </w:rPr>
        <w:t>%-</w:t>
      </w:r>
      <w:r w:rsidRPr="00AD1983">
        <w:rPr>
          <w:rFonts w:ascii="Sylfaen" w:hAnsi="Sylfaen" w:cs="Sylfaen"/>
          <w:sz w:val="22"/>
          <w:szCs w:val="22"/>
          <w:lang w:val="ka-GE"/>
        </w:rPr>
        <w:t>ია</w:t>
      </w:r>
      <w:r w:rsidRPr="00AD1983">
        <w:rPr>
          <w:rFonts w:ascii="Sylfaen" w:hAnsi="Sylfaen" w:cs="Arial"/>
          <w:sz w:val="22"/>
          <w:szCs w:val="22"/>
          <w:lang w:val="ka-GE"/>
        </w:rPr>
        <w:t>.</w:t>
      </w:r>
    </w:p>
    <w:p w14:paraId="0B819F96" w14:textId="77777777" w:rsidR="00D10F80" w:rsidRPr="00AD1983" w:rsidRDefault="00D10F80" w:rsidP="00B5766E">
      <w:pPr>
        <w:numPr>
          <w:ilvl w:val="0"/>
          <w:numId w:val="11"/>
        </w:numPr>
        <w:tabs>
          <w:tab w:val="left" w:pos="1080"/>
        </w:tabs>
        <w:ind w:left="720" w:firstLine="0"/>
        <w:jc w:val="both"/>
        <w:rPr>
          <w:rFonts w:ascii="Sylfaen" w:hAnsi="Sylfaen" w:cs="Arial"/>
          <w:sz w:val="22"/>
          <w:szCs w:val="22"/>
          <w:lang w:val="ka-GE"/>
        </w:rPr>
      </w:pPr>
      <w:r w:rsidRPr="00AD1983">
        <w:rPr>
          <w:rFonts w:ascii="Sylfaen" w:hAnsi="Sylfaen" w:cs="Sylfaen"/>
          <w:sz w:val="22"/>
          <w:szCs w:val="22"/>
          <w:lang w:val="ka-GE"/>
        </w:rPr>
        <w:t>დამატებული</w:t>
      </w:r>
      <w:r w:rsidRPr="00AD1983">
        <w:rPr>
          <w:rFonts w:ascii="Sylfaen" w:hAnsi="Sylfaen" w:cs="Arial"/>
          <w:sz w:val="22"/>
          <w:szCs w:val="22"/>
          <w:lang w:val="ka-GE"/>
        </w:rPr>
        <w:t xml:space="preserve"> </w:t>
      </w:r>
      <w:r w:rsidRPr="00AD1983">
        <w:rPr>
          <w:rFonts w:ascii="Sylfaen" w:hAnsi="Sylfaen" w:cs="Sylfaen"/>
          <w:sz w:val="22"/>
          <w:szCs w:val="22"/>
          <w:lang w:val="ka-GE"/>
        </w:rPr>
        <w:t>ღირებულების</w:t>
      </w:r>
      <w:r w:rsidRPr="00AD1983">
        <w:rPr>
          <w:rFonts w:ascii="Sylfaen" w:hAnsi="Sylfaen" w:cs="Arial"/>
          <w:sz w:val="22"/>
          <w:szCs w:val="22"/>
          <w:lang w:val="ka-GE"/>
        </w:rPr>
        <w:t xml:space="preserve"> </w:t>
      </w:r>
      <w:r w:rsidRPr="00AD1983">
        <w:rPr>
          <w:rFonts w:ascii="Sylfaen" w:hAnsi="Sylfaen" w:cs="Sylfaen"/>
          <w:sz w:val="22"/>
          <w:szCs w:val="22"/>
          <w:lang w:val="ka-GE"/>
        </w:rPr>
        <w:t>გადასახადის</w:t>
      </w:r>
      <w:r w:rsidRPr="00AD1983">
        <w:rPr>
          <w:rFonts w:ascii="Sylfaen" w:hAnsi="Sylfaen" w:cs="Arial"/>
          <w:sz w:val="22"/>
          <w:szCs w:val="22"/>
          <w:lang w:val="ka-GE"/>
        </w:rPr>
        <w:t xml:space="preserve"> </w:t>
      </w:r>
      <w:r w:rsidRPr="00AD1983">
        <w:rPr>
          <w:rFonts w:ascii="Sylfaen" w:hAnsi="Sylfaen" w:cs="Sylfaen"/>
          <w:sz w:val="22"/>
          <w:szCs w:val="22"/>
          <w:lang w:val="ka-GE"/>
        </w:rPr>
        <w:t>სახით</w:t>
      </w:r>
      <w:r w:rsidRPr="00AD1983">
        <w:rPr>
          <w:rFonts w:ascii="Sylfaen" w:hAnsi="Sylfaen" w:cs="Arial"/>
          <w:sz w:val="22"/>
          <w:szCs w:val="22"/>
          <w:lang w:val="ka-GE"/>
        </w:rPr>
        <w:t xml:space="preserve"> </w:t>
      </w:r>
      <w:r w:rsidRPr="00AD1983">
        <w:rPr>
          <w:rFonts w:ascii="Sylfaen" w:hAnsi="Sylfaen" w:cs="Sylfaen"/>
          <w:sz w:val="22"/>
          <w:szCs w:val="22"/>
          <w:lang w:val="ka-GE"/>
        </w:rPr>
        <w:t>მობილიზებულია</w:t>
      </w:r>
      <w:r w:rsidRPr="00AD1983">
        <w:rPr>
          <w:rFonts w:ascii="Sylfaen" w:hAnsi="Sylfaen" w:cs="Arial"/>
          <w:sz w:val="22"/>
          <w:szCs w:val="22"/>
          <w:lang w:val="ka-GE"/>
        </w:rPr>
        <w:t xml:space="preserve"> </w:t>
      </w:r>
      <w:r>
        <w:rPr>
          <w:rFonts w:ascii="Sylfaen" w:hAnsi="Sylfaen" w:cs="Arial"/>
          <w:sz w:val="22"/>
          <w:szCs w:val="22"/>
          <w:lang w:val="ka-GE"/>
        </w:rPr>
        <w:t xml:space="preserve">4 243 606.7  </w:t>
      </w:r>
      <w:r w:rsidRPr="00AD1983">
        <w:rPr>
          <w:rFonts w:ascii="Sylfaen" w:hAnsi="Sylfaen" w:cs="Arial"/>
          <w:sz w:val="22"/>
          <w:szCs w:val="22"/>
          <w:lang w:val="ka-GE"/>
        </w:rPr>
        <w:t xml:space="preserve">ათასი </w:t>
      </w:r>
      <w:r w:rsidRPr="00AD1983">
        <w:rPr>
          <w:rFonts w:ascii="Sylfaen" w:hAnsi="Sylfaen" w:cs="Sylfaen"/>
          <w:sz w:val="22"/>
          <w:szCs w:val="22"/>
          <w:lang w:val="ka-GE"/>
        </w:rPr>
        <w:t>ლარი</w:t>
      </w:r>
      <w:r w:rsidRPr="00AD1983">
        <w:rPr>
          <w:rFonts w:ascii="Sylfaen" w:hAnsi="Sylfaen" w:cs="Arial"/>
          <w:sz w:val="22"/>
          <w:szCs w:val="22"/>
          <w:lang w:val="ka-GE"/>
        </w:rPr>
        <w:t xml:space="preserve">, </w:t>
      </w:r>
      <w:r w:rsidRPr="00AD1983">
        <w:rPr>
          <w:rFonts w:ascii="Sylfaen" w:hAnsi="Sylfaen" w:cs="Sylfaen"/>
          <w:sz w:val="22"/>
          <w:szCs w:val="22"/>
          <w:lang w:val="ka-GE"/>
        </w:rPr>
        <w:t>რაც</w:t>
      </w:r>
      <w:r w:rsidRPr="00AD1983">
        <w:rPr>
          <w:rFonts w:ascii="Sylfaen" w:hAnsi="Sylfaen" w:cs="Arial"/>
          <w:sz w:val="22"/>
          <w:szCs w:val="22"/>
          <w:lang w:val="ka-GE"/>
        </w:rPr>
        <w:t xml:space="preserve"> </w:t>
      </w:r>
      <w:r w:rsidRPr="00AD1983">
        <w:rPr>
          <w:rFonts w:ascii="Sylfaen" w:hAnsi="Sylfaen" w:cs="Sylfaen"/>
          <w:sz w:val="22"/>
          <w:szCs w:val="22"/>
          <w:lang w:val="ka-GE"/>
        </w:rPr>
        <w:t>საპროგნოზო</w:t>
      </w:r>
      <w:r w:rsidRPr="00AD1983">
        <w:rPr>
          <w:rFonts w:ascii="Sylfaen" w:hAnsi="Sylfaen" w:cs="Arial"/>
          <w:sz w:val="22"/>
          <w:szCs w:val="22"/>
          <w:lang w:val="ka-GE"/>
        </w:rPr>
        <w:t xml:space="preserve"> </w:t>
      </w:r>
      <w:r w:rsidRPr="00AD1983">
        <w:rPr>
          <w:rFonts w:ascii="Sylfaen" w:hAnsi="Sylfaen" w:cs="Sylfaen"/>
          <w:sz w:val="22"/>
          <w:szCs w:val="22"/>
          <w:lang w:val="ka-GE"/>
        </w:rPr>
        <w:t>მაჩვენებლის</w:t>
      </w:r>
      <w:r w:rsidRPr="00AD1983">
        <w:rPr>
          <w:rFonts w:ascii="Sylfaen" w:hAnsi="Sylfaen" w:cs="Arial"/>
          <w:sz w:val="22"/>
          <w:szCs w:val="22"/>
          <w:lang w:val="ka-GE"/>
        </w:rPr>
        <w:t xml:space="preserve"> (</w:t>
      </w:r>
      <w:r>
        <w:rPr>
          <w:rFonts w:ascii="Sylfaen" w:hAnsi="Sylfaen" w:cs="Arial"/>
          <w:sz w:val="22"/>
          <w:szCs w:val="22"/>
          <w:lang w:val="ka-GE"/>
        </w:rPr>
        <w:t xml:space="preserve">4 071 000.0 </w:t>
      </w:r>
      <w:r w:rsidRPr="00AD1983">
        <w:rPr>
          <w:rFonts w:ascii="Sylfaen" w:hAnsi="Sylfaen" w:cs="Arial"/>
          <w:sz w:val="22"/>
          <w:szCs w:val="22"/>
          <w:lang w:val="en-US"/>
        </w:rPr>
        <w:t xml:space="preserve"> </w:t>
      </w:r>
      <w:r w:rsidRPr="00AD1983">
        <w:rPr>
          <w:rFonts w:ascii="Sylfaen" w:hAnsi="Sylfaen" w:cs="Arial"/>
          <w:sz w:val="22"/>
          <w:szCs w:val="22"/>
          <w:lang w:val="ka-GE"/>
        </w:rPr>
        <w:t xml:space="preserve">ათასი </w:t>
      </w:r>
      <w:r w:rsidRPr="00AD1983">
        <w:rPr>
          <w:rFonts w:ascii="Sylfaen" w:hAnsi="Sylfaen" w:cs="Sylfaen"/>
          <w:sz w:val="22"/>
          <w:szCs w:val="22"/>
          <w:lang w:val="ka-GE"/>
        </w:rPr>
        <w:t>ლარი</w:t>
      </w:r>
      <w:r w:rsidRPr="00AD1983">
        <w:rPr>
          <w:rFonts w:ascii="Sylfaen" w:hAnsi="Sylfaen" w:cs="Arial"/>
          <w:sz w:val="22"/>
          <w:szCs w:val="22"/>
          <w:lang w:val="ka-GE"/>
        </w:rPr>
        <w:t xml:space="preserve">) </w:t>
      </w:r>
      <w:r>
        <w:rPr>
          <w:rFonts w:ascii="Sylfaen" w:hAnsi="Sylfaen" w:cs="Arial"/>
          <w:sz w:val="22"/>
          <w:szCs w:val="22"/>
          <w:lang w:val="ka-GE"/>
        </w:rPr>
        <w:t>104.2</w:t>
      </w:r>
      <w:r w:rsidRPr="00AD1983">
        <w:rPr>
          <w:rFonts w:ascii="Sylfaen" w:hAnsi="Sylfaen" w:cs="Arial"/>
          <w:sz w:val="22"/>
          <w:szCs w:val="22"/>
          <w:lang w:val="ka-GE"/>
        </w:rPr>
        <w:t>%-</w:t>
      </w:r>
      <w:r w:rsidRPr="00AD1983">
        <w:rPr>
          <w:rFonts w:ascii="Sylfaen" w:hAnsi="Sylfaen" w:cs="Sylfaen"/>
          <w:sz w:val="22"/>
          <w:szCs w:val="22"/>
          <w:lang w:val="ka-GE"/>
        </w:rPr>
        <w:t>ია</w:t>
      </w:r>
      <w:r w:rsidRPr="00AD1983">
        <w:rPr>
          <w:rFonts w:ascii="Sylfaen" w:hAnsi="Sylfaen" w:cs="Arial"/>
          <w:sz w:val="22"/>
          <w:szCs w:val="22"/>
          <w:lang w:val="ka-GE"/>
        </w:rPr>
        <w:t>.</w:t>
      </w:r>
    </w:p>
    <w:p w14:paraId="06D3F6AB" w14:textId="04295299" w:rsidR="00D10F80" w:rsidRPr="00AD1983" w:rsidRDefault="00D10F80" w:rsidP="00B5766E">
      <w:pPr>
        <w:numPr>
          <w:ilvl w:val="0"/>
          <w:numId w:val="11"/>
        </w:numPr>
        <w:tabs>
          <w:tab w:val="left" w:pos="1080"/>
        </w:tabs>
        <w:ind w:left="720" w:firstLine="0"/>
        <w:jc w:val="both"/>
        <w:rPr>
          <w:rFonts w:ascii="Sylfaen" w:hAnsi="Sylfaen" w:cs="Arial"/>
          <w:sz w:val="22"/>
          <w:szCs w:val="22"/>
          <w:lang w:val="ka-GE"/>
        </w:rPr>
      </w:pPr>
      <w:r w:rsidRPr="00AD1983">
        <w:rPr>
          <w:rFonts w:ascii="Sylfaen" w:hAnsi="Sylfaen" w:cs="Sylfaen"/>
          <w:sz w:val="22"/>
          <w:szCs w:val="22"/>
          <w:lang w:val="ka-GE"/>
        </w:rPr>
        <w:t>აქციზის</w:t>
      </w:r>
      <w:r w:rsidRPr="00AD1983">
        <w:rPr>
          <w:rFonts w:ascii="Sylfaen" w:hAnsi="Sylfaen" w:cs="Arial"/>
          <w:sz w:val="22"/>
          <w:szCs w:val="22"/>
          <w:lang w:val="ka-GE"/>
        </w:rPr>
        <w:t xml:space="preserve"> </w:t>
      </w:r>
      <w:r w:rsidRPr="00AD1983">
        <w:rPr>
          <w:rFonts w:ascii="Sylfaen" w:hAnsi="Sylfaen" w:cs="Sylfaen"/>
          <w:sz w:val="22"/>
          <w:szCs w:val="22"/>
          <w:lang w:val="ka-GE"/>
        </w:rPr>
        <w:t>სახით</w:t>
      </w:r>
      <w:r w:rsidRPr="00AD1983">
        <w:rPr>
          <w:rFonts w:ascii="Sylfaen" w:hAnsi="Sylfaen" w:cs="Arial"/>
          <w:sz w:val="22"/>
          <w:szCs w:val="22"/>
          <w:lang w:val="ka-GE"/>
        </w:rPr>
        <w:t xml:space="preserve"> </w:t>
      </w:r>
      <w:r w:rsidRPr="00AD1983">
        <w:rPr>
          <w:rFonts w:ascii="Sylfaen" w:hAnsi="Sylfaen" w:cs="Sylfaen"/>
          <w:sz w:val="22"/>
          <w:szCs w:val="22"/>
          <w:lang w:val="ka-GE"/>
        </w:rPr>
        <w:t>მობილიზებულია</w:t>
      </w:r>
      <w:r>
        <w:rPr>
          <w:rFonts w:ascii="Sylfaen" w:hAnsi="Sylfaen" w:cs="Sylfaen"/>
          <w:sz w:val="22"/>
          <w:szCs w:val="22"/>
          <w:lang w:val="en-US"/>
        </w:rPr>
        <w:t xml:space="preserve"> </w:t>
      </w:r>
      <w:r>
        <w:rPr>
          <w:rFonts w:ascii="Sylfaen" w:hAnsi="Sylfaen" w:cs="Sylfaen"/>
          <w:sz w:val="22"/>
          <w:szCs w:val="22"/>
          <w:lang w:val="ka-GE"/>
        </w:rPr>
        <w:t>1 506 675.8</w:t>
      </w:r>
      <w:r w:rsidRPr="00AD1983">
        <w:rPr>
          <w:rFonts w:ascii="Sylfaen" w:hAnsi="Sylfaen" w:cs="Arial"/>
          <w:sz w:val="22"/>
          <w:szCs w:val="22"/>
          <w:lang w:val="ka-GE"/>
        </w:rPr>
        <w:t xml:space="preserve"> ათასი </w:t>
      </w:r>
      <w:r w:rsidRPr="00AD1983">
        <w:rPr>
          <w:rFonts w:ascii="Sylfaen" w:hAnsi="Sylfaen" w:cs="Sylfaen"/>
          <w:sz w:val="22"/>
          <w:szCs w:val="22"/>
          <w:lang w:val="ka-GE"/>
        </w:rPr>
        <w:t>ლარი</w:t>
      </w:r>
      <w:r w:rsidRPr="00AD1983">
        <w:rPr>
          <w:rFonts w:ascii="Sylfaen" w:hAnsi="Sylfaen" w:cs="Arial"/>
          <w:sz w:val="22"/>
          <w:szCs w:val="22"/>
          <w:lang w:val="ka-GE"/>
        </w:rPr>
        <w:t xml:space="preserve">, </w:t>
      </w:r>
      <w:r w:rsidRPr="00AD1983">
        <w:rPr>
          <w:rFonts w:ascii="Sylfaen" w:hAnsi="Sylfaen" w:cs="Sylfaen"/>
          <w:sz w:val="22"/>
          <w:szCs w:val="22"/>
          <w:lang w:val="ka-GE"/>
        </w:rPr>
        <w:t>რაც</w:t>
      </w:r>
      <w:r w:rsidRPr="00AD1983">
        <w:rPr>
          <w:rFonts w:ascii="Sylfaen" w:hAnsi="Sylfaen" w:cs="Arial"/>
          <w:sz w:val="22"/>
          <w:szCs w:val="22"/>
          <w:lang w:val="ka-GE"/>
        </w:rPr>
        <w:t xml:space="preserve"> </w:t>
      </w:r>
      <w:r w:rsidRPr="00AD1983">
        <w:rPr>
          <w:rFonts w:ascii="Sylfaen" w:hAnsi="Sylfaen" w:cs="Sylfaen"/>
          <w:sz w:val="22"/>
          <w:szCs w:val="22"/>
          <w:lang w:val="ka-GE"/>
        </w:rPr>
        <w:t>საპროგნოზო</w:t>
      </w:r>
      <w:r w:rsidRPr="00AD1983">
        <w:rPr>
          <w:rFonts w:ascii="Sylfaen" w:hAnsi="Sylfaen" w:cs="Arial"/>
          <w:sz w:val="22"/>
          <w:szCs w:val="22"/>
          <w:lang w:val="ka-GE"/>
        </w:rPr>
        <w:t xml:space="preserve"> </w:t>
      </w:r>
      <w:r w:rsidRPr="00AD1983">
        <w:rPr>
          <w:rFonts w:ascii="Sylfaen" w:hAnsi="Sylfaen" w:cs="Sylfaen"/>
          <w:sz w:val="22"/>
          <w:szCs w:val="22"/>
          <w:lang w:val="ka-GE"/>
        </w:rPr>
        <w:t>მაჩვენებლის</w:t>
      </w:r>
      <w:r w:rsidRPr="00AD1983">
        <w:rPr>
          <w:rFonts w:ascii="Sylfaen" w:hAnsi="Sylfaen" w:cs="Arial"/>
          <w:sz w:val="22"/>
          <w:szCs w:val="22"/>
          <w:lang w:val="ka-GE"/>
        </w:rPr>
        <w:t xml:space="preserve"> </w:t>
      </w:r>
      <w:r>
        <w:rPr>
          <w:rFonts w:ascii="Sylfaen" w:hAnsi="Sylfaen" w:cs="Arial"/>
          <w:sz w:val="22"/>
          <w:szCs w:val="22"/>
          <w:lang w:val="ka-GE"/>
        </w:rPr>
        <w:t xml:space="preserve">  </w:t>
      </w:r>
      <w:r w:rsidRPr="00AD1983">
        <w:rPr>
          <w:rFonts w:ascii="Sylfaen" w:hAnsi="Sylfaen" w:cs="Arial"/>
          <w:sz w:val="22"/>
          <w:szCs w:val="22"/>
          <w:lang w:val="ka-GE"/>
        </w:rPr>
        <w:t>(</w:t>
      </w:r>
      <w:r>
        <w:rPr>
          <w:rFonts w:ascii="Sylfaen" w:hAnsi="Sylfaen" w:cs="Arial"/>
          <w:sz w:val="22"/>
          <w:szCs w:val="22"/>
          <w:lang w:val="ka-GE"/>
        </w:rPr>
        <w:t>1 287 000.0</w:t>
      </w:r>
      <w:r w:rsidRPr="00AD1983">
        <w:rPr>
          <w:rFonts w:ascii="Sylfaen" w:hAnsi="Sylfaen" w:cs="Arial"/>
          <w:sz w:val="22"/>
          <w:szCs w:val="22"/>
          <w:lang w:val="ka-GE"/>
        </w:rPr>
        <w:t xml:space="preserve">  ათასი </w:t>
      </w:r>
      <w:r w:rsidRPr="00AD1983">
        <w:rPr>
          <w:rFonts w:ascii="Sylfaen" w:hAnsi="Sylfaen" w:cs="Sylfaen"/>
          <w:sz w:val="22"/>
          <w:szCs w:val="22"/>
          <w:lang w:val="ka-GE"/>
        </w:rPr>
        <w:t>ლარი</w:t>
      </w:r>
      <w:r w:rsidRPr="00AD1983">
        <w:rPr>
          <w:rFonts w:ascii="Sylfaen" w:hAnsi="Sylfaen" w:cs="Arial"/>
          <w:sz w:val="22"/>
          <w:szCs w:val="22"/>
          <w:lang w:val="ka-GE"/>
        </w:rPr>
        <w:t xml:space="preserve">) </w:t>
      </w:r>
      <w:r>
        <w:rPr>
          <w:rFonts w:ascii="Sylfaen" w:hAnsi="Sylfaen" w:cs="Arial"/>
          <w:sz w:val="22"/>
          <w:szCs w:val="22"/>
          <w:lang w:val="ka-GE"/>
        </w:rPr>
        <w:t>117.1</w:t>
      </w:r>
      <w:r w:rsidRPr="00AD1983">
        <w:rPr>
          <w:rFonts w:ascii="Sylfaen" w:hAnsi="Sylfaen" w:cs="Arial"/>
          <w:sz w:val="22"/>
          <w:szCs w:val="22"/>
          <w:lang w:val="ka-GE"/>
        </w:rPr>
        <w:t>%-</w:t>
      </w:r>
      <w:r w:rsidRPr="00AD1983">
        <w:rPr>
          <w:rFonts w:ascii="Sylfaen" w:hAnsi="Sylfaen" w:cs="Sylfaen"/>
          <w:sz w:val="22"/>
          <w:szCs w:val="22"/>
          <w:lang w:val="ka-GE"/>
        </w:rPr>
        <w:t>ია</w:t>
      </w:r>
      <w:r w:rsidRPr="00AD1983">
        <w:rPr>
          <w:rFonts w:ascii="Sylfaen" w:hAnsi="Sylfaen" w:cs="Arial"/>
          <w:sz w:val="22"/>
          <w:szCs w:val="22"/>
          <w:lang w:val="ka-GE"/>
        </w:rPr>
        <w:t xml:space="preserve">. </w:t>
      </w:r>
    </w:p>
    <w:p w14:paraId="746E0D3D" w14:textId="0CAAA1F1" w:rsidR="003657E6" w:rsidRPr="00AD1983" w:rsidRDefault="00D10F80" w:rsidP="00B5766E">
      <w:pPr>
        <w:numPr>
          <w:ilvl w:val="0"/>
          <w:numId w:val="11"/>
        </w:numPr>
        <w:tabs>
          <w:tab w:val="left" w:pos="1080"/>
        </w:tabs>
        <w:ind w:left="720" w:firstLine="0"/>
        <w:jc w:val="both"/>
        <w:rPr>
          <w:rFonts w:ascii="Sylfaen" w:hAnsi="Sylfaen" w:cs="Arial"/>
          <w:sz w:val="22"/>
          <w:szCs w:val="22"/>
          <w:lang w:val="en-US"/>
        </w:rPr>
      </w:pPr>
      <w:r w:rsidRPr="00AD1983">
        <w:rPr>
          <w:rFonts w:ascii="Sylfaen" w:hAnsi="Sylfaen" w:cs="Sylfaen"/>
          <w:sz w:val="22"/>
          <w:szCs w:val="22"/>
          <w:lang w:val="ka-GE"/>
        </w:rPr>
        <w:t>იმპორტის</w:t>
      </w:r>
      <w:r w:rsidRPr="00AD1983">
        <w:rPr>
          <w:rFonts w:ascii="Sylfaen" w:hAnsi="Sylfaen" w:cs="Arial"/>
          <w:sz w:val="22"/>
          <w:szCs w:val="22"/>
          <w:lang w:val="ka-GE"/>
        </w:rPr>
        <w:t xml:space="preserve"> </w:t>
      </w:r>
      <w:r w:rsidRPr="00AD1983">
        <w:rPr>
          <w:rFonts w:ascii="Sylfaen" w:hAnsi="Sylfaen" w:cs="Sylfaen"/>
          <w:sz w:val="22"/>
          <w:szCs w:val="22"/>
          <w:lang w:val="ka-GE"/>
        </w:rPr>
        <w:t>გადასახადის</w:t>
      </w:r>
      <w:r w:rsidRPr="00AD1983">
        <w:rPr>
          <w:rFonts w:ascii="Sylfaen" w:hAnsi="Sylfaen" w:cs="Arial"/>
          <w:sz w:val="22"/>
          <w:szCs w:val="22"/>
          <w:lang w:val="ka-GE"/>
        </w:rPr>
        <w:t xml:space="preserve"> </w:t>
      </w:r>
      <w:r w:rsidRPr="00AD1983">
        <w:rPr>
          <w:rFonts w:ascii="Sylfaen" w:hAnsi="Sylfaen" w:cs="Sylfaen"/>
          <w:sz w:val="22"/>
          <w:szCs w:val="22"/>
          <w:lang w:val="ka-GE"/>
        </w:rPr>
        <w:t>სახით</w:t>
      </w:r>
      <w:r w:rsidRPr="00AD1983">
        <w:rPr>
          <w:rFonts w:ascii="Sylfaen" w:hAnsi="Sylfaen" w:cs="Arial"/>
          <w:sz w:val="22"/>
          <w:szCs w:val="22"/>
          <w:lang w:val="ka-GE"/>
        </w:rPr>
        <w:t xml:space="preserve"> </w:t>
      </w:r>
      <w:r w:rsidRPr="00AD1983">
        <w:rPr>
          <w:rFonts w:ascii="Sylfaen" w:hAnsi="Sylfaen" w:cs="Sylfaen"/>
          <w:sz w:val="22"/>
          <w:szCs w:val="22"/>
          <w:lang w:val="ka-GE"/>
        </w:rPr>
        <w:t>მობილიზებულია</w:t>
      </w:r>
      <w:r w:rsidRPr="00AD1983">
        <w:rPr>
          <w:rFonts w:ascii="Sylfaen" w:hAnsi="Sylfaen" w:cs="Arial"/>
          <w:sz w:val="22"/>
          <w:szCs w:val="22"/>
          <w:lang w:val="ka-GE"/>
        </w:rPr>
        <w:t xml:space="preserve"> </w:t>
      </w:r>
      <w:r>
        <w:rPr>
          <w:rFonts w:ascii="Sylfaen" w:hAnsi="Sylfaen" w:cs="Arial"/>
          <w:sz w:val="22"/>
          <w:szCs w:val="22"/>
          <w:lang w:val="ka-GE"/>
        </w:rPr>
        <w:t>79 073.8</w:t>
      </w:r>
      <w:r>
        <w:rPr>
          <w:rFonts w:ascii="Sylfaen" w:hAnsi="Sylfaen" w:cs="Arial"/>
          <w:sz w:val="22"/>
          <w:szCs w:val="22"/>
          <w:lang w:val="en-US"/>
        </w:rPr>
        <w:t xml:space="preserve"> </w:t>
      </w:r>
      <w:r w:rsidRPr="00AD1983">
        <w:rPr>
          <w:rFonts w:ascii="Sylfaen" w:hAnsi="Sylfaen" w:cs="Arial"/>
          <w:sz w:val="22"/>
          <w:szCs w:val="22"/>
          <w:lang w:val="ka-GE"/>
        </w:rPr>
        <w:t xml:space="preserve">ათასი </w:t>
      </w:r>
      <w:r w:rsidRPr="00AD1983">
        <w:rPr>
          <w:rFonts w:ascii="Sylfaen" w:hAnsi="Sylfaen" w:cs="Sylfaen"/>
          <w:sz w:val="22"/>
          <w:szCs w:val="22"/>
          <w:lang w:val="ka-GE"/>
        </w:rPr>
        <w:t>ლარი</w:t>
      </w:r>
      <w:r w:rsidRPr="00AD1983">
        <w:rPr>
          <w:rFonts w:ascii="Sylfaen" w:hAnsi="Sylfaen" w:cs="Arial"/>
          <w:sz w:val="22"/>
          <w:szCs w:val="22"/>
          <w:lang w:val="ka-GE"/>
        </w:rPr>
        <w:t xml:space="preserve">, </w:t>
      </w:r>
      <w:r w:rsidRPr="00AD1983">
        <w:rPr>
          <w:rFonts w:ascii="Sylfaen" w:hAnsi="Sylfaen" w:cs="Sylfaen"/>
          <w:sz w:val="22"/>
          <w:szCs w:val="22"/>
          <w:lang w:val="ka-GE"/>
        </w:rPr>
        <w:t>რაც</w:t>
      </w:r>
      <w:r w:rsidRPr="00AD1983">
        <w:rPr>
          <w:rFonts w:ascii="Sylfaen" w:hAnsi="Sylfaen" w:cs="Arial"/>
          <w:sz w:val="22"/>
          <w:szCs w:val="22"/>
          <w:lang w:val="ka-GE"/>
        </w:rPr>
        <w:t xml:space="preserve"> </w:t>
      </w:r>
      <w:r w:rsidRPr="00AD1983">
        <w:rPr>
          <w:rFonts w:ascii="Sylfaen" w:hAnsi="Sylfaen" w:cs="Sylfaen"/>
          <w:sz w:val="22"/>
          <w:szCs w:val="22"/>
          <w:lang w:val="ka-GE"/>
        </w:rPr>
        <w:t>საპროგნოზო</w:t>
      </w:r>
      <w:r w:rsidRPr="00AD1983">
        <w:rPr>
          <w:rFonts w:ascii="Sylfaen" w:hAnsi="Sylfaen" w:cs="Arial"/>
          <w:sz w:val="22"/>
          <w:szCs w:val="22"/>
          <w:lang w:val="ka-GE"/>
        </w:rPr>
        <w:t xml:space="preserve"> </w:t>
      </w:r>
      <w:r w:rsidRPr="00AD1983">
        <w:rPr>
          <w:rFonts w:ascii="Sylfaen" w:hAnsi="Sylfaen" w:cs="Sylfaen"/>
          <w:sz w:val="22"/>
          <w:szCs w:val="22"/>
          <w:lang w:val="ka-GE"/>
        </w:rPr>
        <w:t>მაჩვენებლის</w:t>
      </w:r>
      <w:r w:rsidRPr="00AD1983">
        <w:rPr>
          <w:rFonts w:ascii="Sylfaen" w:hAnsi="Sylfaen" w:cs="Arial"/>
          <w:sz w:val="22"/>
          <w:szCs w:val="22"/>
          <w:lang w:val="ka-GE"/>
        </w:rPr>
        <w:t xml:space="preserve"> (</w:t>
      </w:r>
      <w:r>
        <w:rPr>
          <w:rFonts w:ascii="Sylfaen" w:hAnsi="Sylfaen" w:cs="Arial"/>
          <w:sz w:val="22"/>
          <w:szCs w:val="22"/>
          <w:lang w:val="ka-GE"/>
        </w:rPr>
        <w:t>75 000.0</w:t>
      </w:r>
      <w:r w:rsidRPr="00AD1983">
        <w:rPr>
          <w:rFonts w:ascii="Sylfaen" w:hAnsi="Sylfaen" w:cs="Arial"/>
          <w:sz w:val="22"/>
          <w:szCs w:val="22"/>
          <w:lang w:val="ka-GE"/>
        </w:rPr>
        <w:t xml:space="preserve"> ათასი </w:t>
      </w:r>
      <w:r w:rsidRPr="00AD1983">
        <w:rPr>
          <w:rFonts w:ascii="Sylfaen" w:hAnsi="Sylfaen" w:cs="Sylfaen"/>
          <w:sz w:val="22"/>
          <w:szCs w:val="22"/>
          <w:lang w:val="ka-GE"/>
        </w:rPr>
        <w:t>ლარი</w:t>
      </w:r>
      <w:r w:rsidRPr="00AD1983">
        <w:rPr>
          <w:rFonts w:ascii="Sylfaen" w:hAnsi="Sylfaen" w:cs="Arial"/>
          <w:sz w:val="22"/>
          <w:szCs w:val="22"/>
          <w:lang w:val="ka-GE"/>
        </w:rPr>
        <w:t xml:space="preserve">) </w:t>
      </w:r>
      <w:r>
        <w:rPr>
          <w:rFonts w:ascii="Sylfaen" w:hAnsi="Sylfaen" w:cs="Arial"/>
          <w:sz w:val="22"/>
          <w:szCs w:val="22"/>
          <w:lang w:val="ka-GE"/>
        </w:rPr>
        <w:t>105.4</w:t>
      </w:r>
      <w:r w:rsidRPr="00AD1983">
        <w:rPr>
          <w:rFonts w:ascii="Sylfaen" w:hAnsi="Sylfaen" w:cs="Arial"/>
          <w:sz w:val="22"/>
          <w:szCs w:val="22"/>
          <w:lang w:val="ka-GE"/>
        </w:rPr>
        <w:t>%-</w:t>
      </w:r>
      <w:r w:rsidRPr="00AD1983">
        <w:rPr>
          <w:rFonts w:ascii="Sylfaen" w:hAnsi="Sylfaen" w:cs="Sylfaen"/>
          <w:sz w:val="22"/>
          <w:szCs w:val="22"/>
          <w:lang w:val="ka-GE"/>
        </w:rPr>
        <w:t>ია</w:t>
      </w:r>
      <w:r w:rsidRPr="00AD1983">
        <w:rPr>
          <w:rFonts w:ascii="Sylfaen" w:hAnsi="Sylfaen" w:cs="Arial"/>
          <w:sz w:val="22"/>
          <w:szCs w:val="22"/>
          <w:lang w:val="ka-GE"/>
        </w:rPr>
        <w:t>.</w:t>
      </w:r>
    </w:p>
    <w:p w14:paraId="3CFEC430" w14:textId="77777777" w:rsidR="003657E6" w:rsidRDefault="003657E6" w:rsidP="00B5766E">
      <w:pPr>
        <w:jc w:val="both"/>
        <w:rPr>
          <w:rFonts w:ascii="Sylfaen" w:hAnsi="Sylfaen" w:cs="Arial"/>
          <w:sz w:val="24"/>
          <w:szCs w:val="24"/>
          <w:lang w:val="ka-GE"/>
        </w:rPr>
      </w:pPr>
    </w:p>
    <w:p w14:paraId="36A87C22" w14:textId="77777777" w:rsidR="00D10F80" w:rsidRDefault="003657E6" w:rsidP="00B5766E">
      <w:pPr>
        <w:jc w:val="center"/>
        <w:rPr>
          <w:rFonts w:ascii="Sylfaen" w:hAnsi="Sylfaen" w:cs="Sylfaen"/>
          <w:b/>
          <w:sz w:val="22"/>
          <w:szCs w:val="22"/>
          <w:lang w:val="fr-FR"/>
        </w:rPr>
      </w:pPr>
      <w:r w:rsidRPr="00AD1983">
        <w:rPr>
          <w:rFonts w:ascii="Sylfaen" w:hAnsi="Sylfaen" w:cs="Sylfaen"/>
          <w:b/>
          <w:sz w:val="22"/>
          <w:szCs w:val="22"/>
          <w:lang w:val="fr-FR"/>
        </w:rPr>
        <w:t>201</w:t>
      </w:r>
      <w:r w:rsidR="00D10F80">
        <w:rPr>
          <w:rFonts w:ascii="Sylfaen" w:hAnsi="Sylfaen" w:cs="Sylfaen"/>
          <w:b/>
          <w:sz w:val="22"/>
          <w:szCs w:val="22"/>
          <w:lang w:val="fr-FR"/>
        </w:rPr>
        <w:t>9</w:t>
      </w:r>
      <w:r w:rsidRPr="00AD1983">
        <w:rPr>
          <w:rFonts w:ascii="Sylfaen" w:hAnsi="Sylfaen" w:cs="Sylfaen"/>
          <w:b/>
          <w:sz w:val="22"/>
          <w:szCs w:val="22"/>
          <w:lang w:val="fr-FR"/>
        </w:rPr>
        <w:t xml:space="preserve"> წლის </w:t>
      </w:r>
      <w:r>
        <w:rPr>
          <w:rFonts w:ascii="Sylfaen" w:hAnsi="Sylfaen" w:cs="Sylfaen"/>
          <w:b/>
          <w:sz w:val="22"/>
          <w:szCs w:val="22"/>
          <w:lang w:val="ka-GE"/>
        </w:rPr>
        <w:t xml:space="preserve"> </w:t>
      </w:r>
      <w:r w:rsidRPr="00AD1983">
        <w:rPr>
          <w:rFonts w:ascii="Sylfaen" w:hAnsi="Sylfaen" w:cs="Sylfaen"/>
          <w:b/>
          <w:sz w:val="22"/>
          <w:szCs w:val="22"/>
          <w:lang w:val="fr-FR"/>
        </w:rPr>
        <w:t>სახელმწიფო</w:t>
      </w:r>
      <w:r w:rsidRPr="00AD1983">
        <w:rPr>
          <w:rFonts w:ascii="Sylfaen" w:hAnsi="Sylfaen" w:cs="Sylfaen"/>
          <w:b/>
          <w:sz w:val="22"/>
          <w:szCs w:val="22"/>
          <w:lang w:val="ka-GE"/>
        </w:rPr>
        <w:t xml:space="preserve"> </w:t>
      </w:r>
      <w:r w:rsidRPr="00AD1983">
        <w:rPr>
          <w:rFonts w:ascii="Sylfaen" w:hAnsi="Sylfaen" w:cs="Sylfaen"/>
          <w:b/>
          <w:sz w:val="22"/>
          <w:szCs w:val="22"/>
          <w:lang w:val="fr-FR"/>
        </w:rPr>
        <w:t xml:space="preserve"> ბიუჯეტის </w:t>
      </w:r>
      <w:r w:rsidR="00DD5E36">
        <w:rPr>
          <w:rFonts w:ascii="Sylfaen" w:hAnsi="Sylfaen" w:cs="Sylfaen"/>
          <w:b/>
          <w:sz w:val="22"/>
          <w:szCs w:val="22"/>
          <w:lang w:val="ka-GE"/>
        </w:rPr>
        <w:t xml:space="preserve"> </w:t>
      </w:r>
      <w:r w:rsidRPr="00AD1983">
        <w:rPr>
          <w:rFonts w:ascii="Sylfaen" w:hAnsi="Sylfaen" w:cs="Sylfaen"/>
          <w:b/>
          <w:sz w:val="22"/>
          <w:szCs w:val="22"/>
          <w:lang w:val="fr-FR"/>
        </w:rPr>
        <w:t>საგადასახადო შემოსავლები</w:t>
      </w:r>
      <w:r w:rsidRPr="00AD1983">
        <w:rPr>
          <w:rFonts w:ascii="Sylfaen" w:hAnsi="Sylfaen" w:cs="Sylfaen"/>
          <w:b/>
          <w:sz w:val="22"/>
          <w:szCs w:val="22"/>
          <w:lang w:val="ka-GE"/>
        </w:rPr>
        <w:t>ს</w:t>
      </w:r>
      <w:r w:rsidRPr="00AD1983">
        <w:rPr>
          <w:rFonts w:ascii="Sylfaen" w:hAnsi="Sylfaen" w:cs="Sylfaen"/>
          <w:b/>
          <w:sz w:val="22"/>
          <w:szCs w:val="22"/>
          <w:lang w:val="fr-FR"/>
        </w:rPr>
        <w:t xml:space="preserve"> </w:t>
      </w:r>
    </w:p>
    <w:p w14:paraId="2058E881" w14:textId="011FA924" w:rsidR="003657E6" w:rsidRDefault="003657E6" w:rsidP="00B5766E">
      <w:pPr>
        <w:jc w:val="center"/>
        <w:rPr>
          <w:rFonts w:ascii="Sylfaen" w:hAnsi="Sylfaen" w:cs="Sylfaen"/>
          <w:b/>
          <w:sz w:val="24"/>
          <w:szCs w:val="24"/>
          <w:lang w:val="fr-FR"/>
        </w:rPr>
      </w:pPr>
      <w:r w:rsidRPr="00AD1983">
        <w:rPr>
          <w:rFonts w:ascii="Sylfaen" w:hAnsi="Sylfaen" w:cs="Sylfaen"/>
          <w:b/>
          <w:sz w:val="22"/>
          <w:szCs w:val="22"/>
          <w:lang w:val="ka-GE"/>
        </w:rPr>
        <w:t>შესრულების მაჩვენებლები</w:t>
      </w:r>
      <w:r w:rsidRPr="003F785F">
        <w:rPr>
          <w:rFonts w:ascii="Sylfaen" w:hAnsi="Sylfaen" w:cs="Sylfaen"/>
          <w:b/>
          <w:sz w:val="24"/>
          <w:szCs w:val="24"/>
          <w:lang w:val="fr-FR"/>
        </w:rPr>
        <w:t xml:space="preserve"> </w:t>
      </w:r>
    </w:p>
    <w:p w14:paraId="0DDC5C2E" w14:textId="77777777" w:rsidR="0024736D" w:rsidRPr="003F785F" w:rsidRDefault="0024736D" w:rsidP="00B5766E">
      <w:pPr>
        <w:jc w:val="center"/>
        <w:rPr>
          <w:rFonts w:ascii="Sylfaen" w:hAnsi="Sylfaen" w:cs="Sylfaen"/>
          <w:b/>
          <w:sz w:val="24"/>
          <w:szCs w:val="24"/>
          <w:lang w:val="fr-FR"/>
        </w:rPr>
      </w:pPr>
    </w:p>
    <w:p w14:paraId="59C916D8" w14:textId="77777777" w:rsidR="0024736D" w:rsidRPr="0024736D" w:rsidRDefault="0024736D" w:rsidP="00B5766E">
      <w:pPr>
        <w:ind w:firstLine="720"/>
        <w:jc w:val="right"/>
        <w:rPr>
          <w:rFonts w:ascii="Sylfaen" w:hAnsi="Sylfaen" w:cs="Sylfaen"/>
          <w:i/>
          <w:sz w:val="16"/>
          <w:szCs w:val="16"/>
          <w:lang w:val="en-US"/>
        </w:rPr>
      </w:pPr>
      <w:r w:rsidRPr="0024736D">
        <w:rPr>
          <w:rFonts w:ascii="Sylfaen" w:hAnsi="Sylfaen" w:cs="Sylfaen"/>
          <w:i/>
          <w:sz w:val="16"/>
          <w:szCs w:val="16"/>
          <w:lang w:val="en-US"/>
        </w:rPr>
        <w:t xml:space="preserve">                                                                                                                                                                  </w:t>
      </w:r>
      <w:r w:rsidRPr="0024736D">
        <w:rPr>
          <w:rFonts w:ascii="Sylfaen" w:hAnsi="Sylfaen" w:cs="Sylfaen"/>
          <w:i/>
          <w:sz w:val="16"/>
          <w:szCs w:val="16"/>
          <w:lang w:val="ka-GE"/>
        </w:rPr>
        <w:t>ათასი ლარი</w:t>
      </w:r>
    </w:p>
    <w:tbl>
      <w:tblPr>
        <w:tblW w:w="10085"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25"/>
        <w:gridCol w:w="1530"/>
        <w:gridCol w:w="1530"/>
        <w:gridCol w:w="1350"/>
        <w:gridCol w:w="1350"/>
      </w:tblGrid>
      <w:tr w:rsidR="00D10F80" w:rsidRPr="001F2168" w14:paraId="45A672A4" w14:textId="77777777" w:rsidTr="005D3724">
        <w:trPr>
          <w:trHeight w:val="288"/>
        </w:trPr>
        <w:tc>
          <w:tcPr>
            <w:tcW w:w="4325" w:type="dxa"/>
            <w:shd w:val="clear" w:color="auto" w:fill="auto"/>
            <w:vAlign w:val="center"/>
            <w:hideMark/>
          </w:tcPr>
          <w:p w14:paraId="7225C4E5" w14:textId="77777777" w:rsidR="00D10F80" w:rsidRPr="00D10F80" w:rsidRDefault="00D10F80" w:rsidP="00B5766E">
            <w:pPr>
              <w:jc w:val="center"/>
              <w:rPr>
                <w:rFonts w:ascii="Sylfaen" w:hAnsi="Sylfaen" w:cs="Arial"/>
                <w:b/>
                <w:bCs/>
                <w:sz w:val="22"/>
                <w:szCs w:val="22"/>
                <w:lang w:val="en-US"/>
              </w:rPr>
            </w:pPr>
            <w:proofErr w:type="spellStart"/>
            <w:r w:rsidRPr="00D10F80">
              <w:rPr>
                <w:rFonts w:ascii="Sylfaen" w:hAnsi="Sylfaen" w:cs="Arial"/>
                <w:b/>
                <w:bCs/>
                <w:sz w:val="22"/>
                <w:szCs w:val="22"/>
                <w:lang w:val="en-US"/>
              </w:rPr>
              <w:t>დასახელება</w:t>
            </w:r>
            <w:proofErr w:type="spellEnd"/>
          </w:p>
        </w:tc>
        <w:tc>
          <w:tcPr>
            <w:tcW w:w="1530" w:type="dxa"/>
            <w:shd w:val="clear" w:color="auto" w:fill="auto"/>
            <w:vAlign w:val="center"/>
            <w:hideMark/>
          </w:tcPr>
          <w:p w14:paraId="2DFF8818" w14:textId="77777777" w:rsidR="00D10F80" w:rsidRPr="00D10F80" w:rsidRDefault="00D10F80" w:rsidP="00B5766E">
            <w:pPr>
              <w:jc w:val="center"/>
              <w:rPr>
                <w:rFonts w:ascii="Sylfaen" w:hAnsi="Sylfaen" w:cs="Arial"/>
                <w:b/>
                <w:bCs/>
                <w:sz w:val="22"/>
                <w:szCs w:val="22"/>
                <w:lang w:val="en-US"/>
              </w:rPr>
            </w:pPr>
            <w:proofErr w:type="spellStart"/>
            <w:r w:rsidRPr="00D10F80">
              <w:rPr>
                <w:rFonts w:ascii="Sylfaen" w:hAnsi="Sylfaen" w:cs="Arial"/>
                <w:b/>
                <w:bCs/>
                <w:sz w:val="22"/>
                <w:szCs w:val="22"/>
                <w:lang w:val="en-US"/>
              </w:rPr>
              <w:t>გეგმა</w:t>
            </w:r>
            <w:proofErr w:type="spellEnd"/>
          </w:p>
        </w:tc>
        <w:tc>
          <w:tcPr>
            <w:tcW w:w="1530" w:type="dxa"/>
            <w:shd w:val="clear" w:color="auto" w:fill="auto"/>
            <w:vAlign w:val="center"/>
            <w:hideMark/>
          </w:tcPr>
          <w:p w14:paraId="3F14C0C8" w14:textId="77777777" w:rsidR="00D10F80" w:rsidRPr="00D10F80" w:rsidRDefault="00D10F80" w:rsidP="00B5766E">
            <w:pPr>
              <w:jc w:val="center"/>
              <w:rPr>
                <w:rFonts w:ascii="Sylfaen" w:hAnsi="Sylfaen" w:cs="Arial"/>
                <w:b/>
                <w:bCs/>
                <w:sz w:val="22"/>
                <w:szCs w:val="22"/>
                <w:lang w:val="en-US"/>
              </w:rPr>
            </w:pPr>
            <w:proofErr w:type="spellStart"/>
            <w:r w:rsidRPr="00D10F80">
              <w:rPr>
                <w:rFonts w:ascii="Sylfaen" w:hAnsi="Sylfaen" w:cs="Arial"/>
                <w:b/>
                <w:bCs/>
                <w:sz w:val="22"/>
                <w:szCs w:val="22"/>
                <w:lang w:val="en-US"/>
              </w:rPr>
              <w:t>ფაქტი</w:t>
            </w:r>
            <w:proofErr w:type="spellEnd"/>
          </w:p>
        </w:tc>
        <w:tc>
          <w:tcPr>
            <w:tcW w:w="1350" w:type="dxa"/>
            <w:shd w:val="clear" w:color="auto" w:fill="auto"/>
            <w:vAlign w:val="center"/>
            <w:hideMark/>
          </w:tcPr>
          <w:p w14:paraId="1A349E1D" w14:textId="77777777" w:rsidR="00D10F80" w:rsidRPr="00D10F80" w:rsidRDefault="00D10F80" w:rsidP="00B5766E">
            <w:pPr>
              <w:jc w:val="center"/>
              <w:rPr>
                <w:rFonts w:ascii="Sylfaen" w:hAnsi="Sylfaen" w:cs="Arial"/>
                <w:b/>
                <w:bCs/>
                <w:sz w:val="22"/>
                <w:szCs w:val="22"/>
                <w:lang w:val="en-US"/>
              </w:rPr>
            </w:pPr>
            <w:r w:rsidRPr="00D10F80">
              <w:rPr>
                <w:rFonts w:ascii="Sylfaen" w:hAnsi="Sylfaen" w:cs="Arial"/>
                <w:b/>
                <w:bCs/>
                <w:sz w:val="22"/>
                <w:szCs w:val="22"/>
                <w:lang w:val="en-US"/>
              </w:rPr>
              <w:t xml:space="preserve"> +/- </w:t>
            </w:r>
          </w:p>
        </w:tc>
        <w:tc>
          <w:tcPr>
            <w:tcW w:w="1350" w:type="dxa"/>
            <w:shd w:val="clear" w:color="auto" w:fill="auto"/>
            <w:vAlign w:val="center"/>
            <w:hideMark/>
          </w:tcPr>
          <w:p w14:paraId="6FA26FC3" w14:textId="77777777" w:rsidR="00D10F80" w:rsidRPr="00D10F80" w:rsidRDefault="00D10F80" w:rsidP="00B5766E">
            <w:pPr>
              <w:jc w:val="center"/>
              <w:rPr>
                <w:rFonts w:ascii="Sylfaen" w:hAnsi="Sylfaen" w:cs="Arial"/>
                <w:b/>
                <w:bCs/>
                <w:sz w:val="22"/>
                <w:szCs w:val="22"/>
                <w:lang w:val="en-US"/>
              </w:rPr>
            </w:pPr>
            <w:r w:rsidRPr="00D10F80">
              <w:rPr>
                <w:rFonts w:ascii="Sylfaen" w:hAnsi="Sylfaen" w:cs="Arial"/>
                <w:b/>
                <w:bCs/>
                <w:sz w:val="22"/>
                <w:szCs w:val="22"/>
                <w:lang w:val="en-US"/>
              </w:rPr>
              <w:t>%</w:t>
            </w:r>
          </w:p>
        </w:tc>
      </w:tr>
      <w:tr w:rsidR="00D10F80" w:rsidRPr="001F2168" w14:paraId="541C30F5" w14:textId="77777777" w:rsidTr="005D3724">
        <w:trPr>
          <w:trHeight w:val="288"/>
        </w:trPr>
        <w:tc>
          <w:tcPr>
            <w:tcW w:w="4325" w:type="dxa"/>
            <w:shd w:val="clear" w:color="auto" w:fill="auto"/>
            <w:vAlign w:val="center"/>
            <w:hideMark/>
          </w:tcPr>
          <w:p w14:paraId="1D88DF83" w14:textId="6BF5869B" w:rsidR="00D10F80" w:rsidRPr="00D10F80" w:rsidRDefault="00D10F80" w:rsidP="00B5766E">
            <w:pPr>
              <w:rPr>
                <w:rFonts w:ascii="Sylfaen" w:hAnsi="Sylfaen" w:cs="Arial"/>
                <w:b/>
                <w:bCs/>
                <w:sz w:val="22"/>
                <w:szCs w:val="22"/>
                <w:lang w:val="en-US"/>
              </w:rPr>
            </w:pPr>
            <w:r w:rsidRPr="00D10F80">
              <w:rPr>
                <w:rFonts w:ascii="Sylfaen" w:hAnsi="Sylfaen" w:cs="Arial"/>
                <w:b/>
                <w:bCs/>
                <w:sz w:val="22"/>
                <w:szCs w:val="22"/>
                <w:lang w:val="en-US"/>
              </w:rPr>
              <w:t xml:space="preserve">   </w:t>
            </w:r>
            <w:proofErr w:type="spellStart"/>
            <w:r w:rsidRPr="00D10F80">
              <w:rPr>
                <w:rFonts w:ascii="Sylfaen" w:hAnsi="Sylfaen" w:cs="Arial"/>
                <w:b/>
                <w:bCs/>
                <w:sz w:val="22"/>
                <w:szCs w:val="22"/>
                <w:lang w:val="en-US"/>
              </w:rPr>
              <w:t>გადასახადები</w:t>
            </w:r>
            <w:proofErr w:type="spellEnd"/>
          </w:p>
        </w:tc>
        <w:tc>
          <w:tcPr>
            <w:tcW w:w="1530" w:type="dxa"/>
            <w:shd w:val="clear" w:color="auto" w:fill="auto"/>
          </w:tcPr>
          <w:p w14:paraId="26F36794" w14:textId="77777777" w:rsidR="00D10F80" w:rsidRPr="00D10F80" w:rsidRDefault="00D10F80" w:rsidP="00B5766E">
            <w:pPr>
              <w:jc w:val="right"/>
              <w:rPr>
                <w:rFonts w:ascii="Sylfaen" w:hAnsi="Sylfaen" w:cs="Arial"/>
                <w:b/>
                <w:bCs/>
                <w:color w:val="000000"/>
              </w:rPr>
            </w:pPr>
            <w:r w:rsidRPr="00D10F80">
              <w:rPr>
                <w:rFonts w:ascii="Sylfaen" w:hAnsi="Sylfaen" w:cs="Arial"/>
                <w:b/>
                <w:bCs/>
                <w:color w:val="000000"/>
              </w:rPr>
              <w:t>9,645,000.0</w:t>
            </w:r>
          </w:p>
        </w:tc>
        <w:tc>
          <w:tcPr>
            <w:tcW w:w="1530" w:type="dxa"/>
            <w:shd w:val="clear" w:color="auto" w:fill="auto"/>
          </w:tcPr>
          <w:p w14:paraId="62D95B13" w14:textId="77777777" w:rsidR="00D10F80" w:rsidRPr="00D10F80" w:rsidRDefault="00D10F80" w:rsidP="00B5766E">
            <w:pPr>
              <w:jc w:val="right"/>
              <w:rPr>
                <w:rFonts w:ascii="Sylfaen" w:hAnsi="Sylfaen" w:cs="Arial"/>
                <w:b/>
                <w:bCs/>
                <w:color w:val="000000"/>
              </w:rPr>
            </w:pPr>
            <w:r w:rsidRPr="00D10F80">
              <w:rPr>
                <w:rFonts w:ascii="Sylfaen" w:hAnsi="Sylfaen" w:cs="Arial"/>
                <w:b/>
                <w:bCs/>
                <w:color w:val="000000"/>
              </w:rPr>
              <w:t>9,665,567.7</w:t>
            </w:r>
          </w:p>
        </w:tc>
        <w:tc>
          <w:tcPr>
            <w:tcW w:w="1350" w:type="dxa"/>
            <w:shd w:val="clear" w:color="auto" w:fill="auto"/>
          </w:tcPr>
          <w:p w14:paraId="4787DE97" w14:textId="77777777" w:rsidR="00D10F80" w:rsidRPr="00D10F80" w:rsidRDefault="00D10F80" w:rsidP="00B5766E">
            <w:pPr>
              <w:jc w:val="right"/>
              <w:rPr>
                <w:rFonts w:ascii="Sylfaen" w:hAnsi="Sylfaen" w:cs="Arial"/>
                <w:b/>
                <w:bCs/>
                <w:color w:val="000000"/>
              </w:rPr>
            </w:pPr>
            <w:r w:rsidRPr="00D10F80">
              <w:rPr>
                <w:rFonts w:ascii="Sylfaen" w:hAnsi="Sylfaen" w:cs="Arial"/>
                <w:b/>
                <w:bCs/>
                <w:color w:val="000000"/>
              </w:rPr>
              <w:t>20,567.7</w:t>
            </w:r>
          </w:p>
        </w:tc>
        <w:tc>
          <w:tcPr>
            <w:tcW w:w="1350" w:type="dxa"/>
            <w:shd w:val="clear" w:color="auto" w:fill="auto"/>
          </w:tcPr>
          <w:p w14:paraId="427315E8" w14:textId="77777777" w:rsidR="00D10F80" w:rsidRPr="00D10F80" w:rsidRDefault="00D10F80" w:rsidP="00B5766E">
            <w:pPr>
              <w:jc w:val="right"/>
              <w:rPr>
                <w:rFonts w:ascii="Sylfaen" w:hAnsi="Sylfaen" w:cs="Arial"/>
                <w:b/>
                <w:bCs/>
                <w:color w:val="000000"/>
              </w:rPr>
            </w:pPr>
            <w:r w:rsidRPr="00D10F80">
              <w:rPr>
                <w:rFonts w:ascii="Sylfaen" w:hAnsi="Sylfaen" w:cs="Arial"/>
                <w:b/>
                <w:bCs/>
                <w:color w:val="000000"/>
              </w:rPr>
              <w:t>100.2</w:t>
            </w:r>
          </w:p>
        </w:tc>
      </w:tr>
      <w:tr w:rsidR="00D10F80" w:rsidRPr="009B1480" w14:paraId="76A78514" w14:textId="77777777" w:rsidTr="005D3724">
        <w:trPr>
          <w:trHeight w:val="288"/>
        </w:trPr>
        <w:tc>
          <w:tcPr>
            <w:tcW w:w="4325" w:type="dxa"/>
            <w:shd w:val="clear" w:color="auto" w:fill="auto"/>
            <w:vAlign w:val="center"/>
            <w:hideMark/>
          </w:tcPr>
          <w:p w14:paraId="588F1260" w14:textId="0A94A3B7" w:rsidR="00D10F80" w:rsidRPr="009B1480" w:rsidRDefault="00D10F80" w:rsidP="00B5766E">
            <w:pPr>
              <w:rPr>
                <w:rFonts w:ascii="Sylfaen" w:hAnsi="Sylfaen" w:cs="Arial"/>
                <w:lang w:val="en-US"/>
              </w:rPr>
            </w:pPr>
            <w:r>
              <w:rPr>
                <w:rFonts w:ascii="Sylfaen" w:hAnsi="Sylfaen" w:cs="Arial"/>
                <w:lang w:val="en-US"/>
              </w:rPr>
              <w:t xml:space="preserve">      </w:t>
            </w:r>
            <w:proofErr w:type="spellStart"/>
            <w:r w:rsidRPr="009B1480">
              <w:rPr>
                <w:rFonts w:ascii="Sylfaen" w:hAnsi="Sylfaen" w:cs="Arial"/>
                <w:lang w:val="en-US"/>
              </w:rPr>
              <w:t>საშემოსავლო</w:t>
            </w:r>
            <w:proofErr w:type="spellEnd"/>
            <w:r w:rsidRPr="009B1480">
              <w:rPr>
                <w:rFonts w:ascii="Sylfaen" w:hAnsi="Sylfaen" w:cs="Arial"/>
                <w:lang w:val="en-US"/>
              </w:rPr>
              <w:t xml:space="preserve"> </w:t>
            </w:r>
            <w:proofErr w:type="spellStart"/>
            <w:r w:rsidRPr="009B1480">
              <w:rPr>
                <w:rFonts w:ascii="Sylfaen" w:hAnsi="Sylfaen" w:cs="Arial"/>
                <w:lang w:val="en-US"/>
              </w:rPr>
              <w:t>გადასახადი</w:t>
            </w:r>
            <w:proofErr w:type="spellEnd"/>
          </w:p>
        </w:tc>
        <w:tc>
          <w:tcPr>
            <w:tcW w:w="1530" w:type="dxa"/>
            <w:shd w:val="clear" w:color="auto" w:fill="auto"/>
          </w:tcPr>
          <w:p w14:paraId="03C0D1E2"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3,150,000.0</w:t>
            </w:r>
          </w:p>
        </w:tc>
        <w:tc>
          <w:tcPr>
            <w:tcW w:w="1530" w:type="dxa"/>
            <w:shd w:val="clear" w:color="auto" w:fill="auto"/>
          </w:tcPr>
          <w:p w14:paraId="174078E3"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3,200,254.7</w:t>
            </w:r>
          </w:p>
        </w:tc>
        <w:tc>
          <w:tcPr>
            <w:tcW w:w="1350" w:type="dxa"/>
            <w:shd w:val="clear" w:color="auto" w:fill="auto"/>
          </w:tcPr>
          <w:p w14:paraId="1F6A4F45"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50,254.7</w:t>
            </w:r>
          </w:p>
        </w:tc>
        <w:tc>
          <w:tcPr>
            <w:tcW w:w="1350" w:type="dxa"/>
            <w:shd w:val="clear" w:color="auto" w:fill="auto"/>
          </w:tcPr>
          <w:p w14:paraId="4C6FC363"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101.6</w:t>
            </w:r>
          </w:p>
        </w:tc>
      </w:tr>
      <w:tr w:rsidR="00D10F80" w:rsidRPr="009B1480" w14:paraId="088031A6" w14:textId="77777777" w:rsidTr="005D3724">
        <w:trPr>
          <w:trHeight w:val="288"/>
        </w:trPr>
        <w:tc>
          <w:tcPr>
            <w:tcW w:w="4325" w:type="dxa"/>
            <w:shd w:val="clear" w:color="auto" w:fill="auto"/>
            <w:vAlign w:val="center"/>
            <w:hideMark/>
          </w:tcPr>
          <w:p w14:paraId="13A9417C" w14:textId="160A0AD9" w:rsidR="00D10F80" w:rsidRPr="009B1480" w:rsidRDefault="00D10F80" w:rsidP="00B5766E">
            <w:pPr>
              <w:rPr>
                <w:rFonts w:ascii="Sylfaen" w:hAnsi="Sylfaen" w:cs="Arial"/>
                <w:lang w:val="en-US"/>
              </w:rPr>
            </w:pPr>
            <w:r>
              <w:rPr>
                <w:rFonts w:ascii="Sylfaen" w:hAnsi="Sylfaen" w:cs="Arial"/>
                <w:lang w:val="en-US"/>
              </w:rPr>
              <w:t xml:space="preserve">      </w:t>
            </w:r>
            <w:proofErr w:type="spellStart"/>
            <w:r w:rsidRPr="009B1480">
              <w:rPr>
                <w:rFonts w:ascii="Sylfaen" w:hAnsi="Sylfaen" w:cs="Arial"/>
                <w:lang w:val="en-US"/>
              </w:rPr>
              <w:t>მოგების</w:t>
            </w:r>
            <w:proofErr w:type="spellEnd"/>
            <w:r w:rsidRPr="009B1480">
              <w:rPr>
                <w:rFonts w:ascii="Sylfaen" w:hAnsi="Sylfaen" w:cs="Arial"/>
                <w:lang w:val="en-US"/>
              </w:rPr>
              <w:t xml:space="preserve"> </w:t>
            </w:r>
            <w:proofErr w:type="spellStart"/>
            <w:r w:rsidRPr="009B1480">
              <w:rPr>
                <w:rFonts w:ascii="Sylfaen" w:hAnsi="Sylfaen" w:cs="Arial"/>
                <w:lang w:val="en-US"/>
              </w:rPr>
              <w:t>გადასახადი</w:t>
            </w:r>
            <w:proofErr w:type="spellEnd"/>
          </w:p>
        </w:tc>
        <w:tc>
          <w:tcPr>
            <w:tcW w:w="1530" w:type="dxa"/>
            <w:shd w:val="clear" w:color="auto" w:fill="auto"/>
          </w:tcPr>
          <w:p w14:paraId="5F41F734"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855,000.0</w:t>
            </w:r>
          </w:p>
        </w:tc>
        <w:tc>
          <w:tcPr>
            <w:tcW w:w="1530" w:type="dxa"/>
            <w:shd w:val="clear" w:color="auto" w:fill="auto"/>
          </w:tcPr>
          <w:p w14:paraId="00B578D6"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866,288.9</w:t>
            </w:r>
          </w:p>
        </w:tc>
        <w:tc>
          <w:tcPr>
            <w:tcW w:w="1350" w:type="dxa"/>
            <w:shd w:val="clear" w:color="auto" w:fill="auto"/>
          </w:tcPr>
          <w:p w14:paraId="4CE94F48"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11,288.9</w:t>
            </w:r>
          </w:p>
        </w:tc>
        <w:tc>
          <w:tcPr>
            <w:tcW w:w="1350" w:type="dxa"/>
            <w:shd w:val="clear" w:color="auto" w:fill="auto"/>
          </w:tcPr>
          <w:p w14:paraId="2D935713"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101.3</w:t>
            </w:r>
          </w:p>
        </w:tc>
      </w:tr>
      <w:tr w:rsidR="00D10F80" w:rsidRPr="00765105" w14:paraId="3FD585E1" w14:textId="77777777" w:rsidTr="005D3724">
        <w:trPr>
          <w:trHeight w:val="288"/>
        </w:trPr>
        <w:tc>
          <w:tcPr>
            <w:tcW w:w="4325" w:type="dxa"/>
            <w:shd w:val="clear" w:color="auto" w:fill="auto"/>
            <w:vAlign w:val="center"/>
            <w:hideMark/>
          </w:tcPr>
          <w:p w14:paraId="38FD5431" w14:textId="799BA479" w:rsidR="00D10F80" w:rsidRPr="009B1480" w:rsidRDefault="00D10F80" w:rsidP="00B5766E">
            <w:pPr>
              <w:rPr>
                <w:rFonts w:ascii="Sylfaen" w:hAnsi="Sylfaen" w:cs="Arial"/>
                <w:lang w:val="en-US"/>
              </w:rPr>
            </w:pPr>
            <w:r>
              <w:rPr>
                <w:rFonts w:ascii="Sylfaen" w:hAnsi="Sylfaen" w:cs="Arial"/>
                <w:lang w:val="en-US"/>
              </w:rPr>
              <w:t xml:space="preserve">      </w:t>
            </w:r>
            <w:proofErr w:type="spellStart"/>
            <w:r w:rsidRPr="009B1480">
              <w:rPr>
                <w:rFonts w:ascii="Sylfaen" w:hAnsi="Sylfaen" w:cs="Arial"/>
                <w:lang w:val="en-US"/>
              </w:rPr>
              <w:t>დამატებული</w:t>
            </w:r>
            <w:proofErr w:type="spellEnd"/>
            <w:r w:rsidRPr="009B1480">
              <w:rPr>
                <w:rFonts w:ascii="Sylfaen" w:hAnsi="Sylfaen" w:cs="Arial"/>
                <w:lang w:val="en-US"/>
              </w:rPr>
              <w:t xml:space="preserve"> </w:t>
            </w:r>
            <w:proofErr w:type="spellStart"/>
            <w:r w:rsidRPr="009B1480">
              <w:rPr>
                <w:rFonts w:ascii="Sylfaen" w:hAnsi="Sylfaen" w:cs="Arial"/>
                <w:lang w:val="en-US"/>
              </w:rPr>
              <w:t>ღირებულების</w:t>
            </w:r>
            <w:proofErr w:type="spellEnd"/>
            <w:r w:rsidRPr="009B1480">
              <w:rPr>
                <w:rFonts w:ascii="Sylfaen" w:hAnsi="Sylfaen" w:cs="Arial"/>
                <w:lang w:val="en-US"/>
              </w:rPr>
              <w:t xml:space="preserve"> </w:t>
            </w:r>
            <w:proofErr w:type="spellStart"/>
            <w:r w:rsidRPr="009B1480">
              <w:rPr>
                <w:rFonts w:ascii="Sylfaen" w:hAnsi="Sylfaen" w:cs="Arial"/>
                <w:lang w:val="en-US"/>
              </w:rPr>
              <w:t>გადასახადი</w:t>
            </w:r>
            <w:proofErr w:type="spellEnd"/>
          </w:p>
        </w:tc>
        <w:tc>
          <w:tcPr>
            <w:tcW w:w="1530" w:type="dxa"/>
            <w:shd w:val="clear" w:color="auto" w:fill="auto"/>
          </w:tcPr>
          <w:p w14:paraId="6993C00D"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4,071,000.0</w:t>
            </w:r>
          </w:p>
        </w:tc>
        <w:tc>
          <w:tcPr>
            <w:tcW w:w="1530" w:type="dxa"/>
            <w:shd w:val="clear" w:color="auto" w:fill="auto"/>
          </w:tcPr>
          <w:p w14:paraId="643BB446"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4,243,606.7</w:t>
            </w:r>
          </w:p>
        </w:tc>
        <w:tc>
          <w:tcPr>
            <w:tcW w:w="1350" w:type="dxa"/>
            <w:shd w:val="clear" w:color="auto" w:fill="auto"/>
          </w:tcPr>
          <w:p w14:paraId="617FBD71"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172,606.7</w:t>
            </w:r>
          </w:p>
        </w:tc>
        <w:tc>
          <w:tcPr>
            <w:tcW w:w="1350" w:type="dxa"/>
            <w:shd w:val="clear" w:color="auto" w:fill="auto"/>
          </w:tcPr>
          <w:p w14:paraId="7C9373FC"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104.2</w:t>
            </w:r>
          </w:p>
        </w:tc>
      </w:tr>
      <w:tr w:rsidR="00D10F80" w:rsidRPr="00765105" w14:paraId="5549F12C" w14:textId="77777777" w:rsidTr="005D3724">
        <w:trPr>
          <w:trHeight w:val="288"/>
        </w:trPr>
        <w:tc>
          <w:tcPr>
            <w:tcW w:w="4325" w:type="dxa"/>
            <w:shd w:val="clear" w:color="auto" w:fill="auto"/>
            <w:vAlign w:val="center"/>
            <w:hideMark/>
          </w:tcPr>
          <w:p w14:paraId="7D7DE1F9" w14:textId="28231F8E" w:rsidR="00D10F80" w:rsidRPr="009B1480" w:rsidRDefault="00D10F80" w:rsidP="00B5766E">
            <w:pPr>
              <w:rPr>
                <w:rFonts w:ascii="Sylfaen" w:hAnsi="Sylfaen" w:cs="Arial"/>
                <w:lang w:val="en-US"/>
              </w:rPr>
            </w:pPr>
            <w:r>
              <w:rPr>
                <w:rFonts w:ascii="Sylfaen" w:hAnsi="Sylfaen" w:cs="Arial"/>
                <w:lang w:val="en-US"/>
              </w:rPr>
              <w:t xml:space="preserve">      </w:t>
            </w:r>
            <w:proofErr w:type="spellStart"/>
            <w:r w:rsidRPr="009B1480">
              <w:rPr>
                <w:rFonts w:ascii="Sylfaen" w:hAnsi="Sylfaen" w:cs="Arial"/>
                <w:lang w:val="en-US"/>
              </w:rPr>
              <w:t>აქციზი</w:t>
            </w:r>
            <w:proofErr w:type="spellEnd"/>
          </w:p>
        </w:tc>
        <w:tc>
          <w:tcPr>
            <w:tcW w:w="1530" w:type="dxa"/>
            <w:shd w:val="clear" w:color="auto" w:fill="auto"/>
          </w:tcPr>
          <w:p w14:paraId="61531A78"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1,287,000.0</w:t>
            </w:r>
          </w:p>
        </w:tc>
        <w:tc>
          <w:tcPr>
            <w:tcW w:w="1530" w:type="dxa"/>
            <w:shd w:val="clear" w:color="auto" w:fill="auto"/>
          </w:tcPr>
          <w:p w14:paraId="4C2B681A"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1,506,675.8</w:t>
            </w:r>
          </w:p>
        </w:tc>
        <w:tc>
          <w:tcPr>
            <w:tcW w:w="1350" w:type="dxa"/>
            <w:shd w:val="clear" w:color="auto" w:fill="auto"/>
          </w:tcPr>
          <w:p w14:paraId="3845869C"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219,675.8</w:t>
            </w:r>
          </w:p>
        </w:tc>
        <w:tc>
          <w:tcPr>
            <w:tcW w:w="1350" w:type="dxa"/>
            <w:shd w:val="clear" w:color="auto" w:fill="auto"/>
          </w:tcPr>
          <w:p w14:paraId="5E49EE5B"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117.1</w:t>
            </w:r>
          </w:p>
        </w:tc>
      </w:tr>
      <w:tr w:rsidR="00D10F80" w:rsidRPr="00765105" w14:paraId="00075D29" w14:textId="77777777" w:rsidTr="005D3724">
        <w:trPr>
          <w:trHeight w:val="288"/>
        </w:trPr>
        <w:tc>
          <w:tcPr>
            <w:tcW w:w="4325" w:type="dxa"/>
            <w:shd w:val="clear" w:color="auto" w:fill="auto"/>
            <w:vAlign w:val="center"/>
            <w:hideMark/>
          </w:tcPr>
          <w:p w14:paraId="10B61634" w14:textId="6FC468FA" w:rsidR="00D10F80" w:rsidRPr="009B1480" w:rsidRDefault="00D10F80" w:rsidP="00B5766E">
            <w:pPr>
              <w:rPr>
                <w:rFonts w:ascii="Sylfaen" w:hAnsi="Sylfaen" w:cs="Arial"/>
                <w:lang w:val="en-US"/>
              </w:rPr>
            </w:pPr>
            <w:r>
              <w:rPr>
                <w:rFonts w:ascii="Sylfaen" w:hAnsi="Sylfaen" w:cs="Arial"/>
                <w:lang w:val="en-US"/>
              </w:rPr>
              <w:t xml:space="preserve">      </w:t>
            </w:r>
            <w:proofErr w:type="spellStart"/>
            <w:r w:rsidRPr="009B1480">
              <w:rPr>
                <w:rFonts w:ascii="Sylfaen" w:hAnsi="Sylfaen" w:cs="Arial"/>
                <w:lang w:val="en-US"/>
              </w:rPr>
              <w:t>იმპორტის</w:t>
            </w:r>
            <w:proofErr w:type="spellEnd"/>
            <w:r w:rsidRPr="009B1480">
              <w:rPr>
                <w:rFonts w:ascii="Sylfaen" w:hAnsi="Sylfaen" w:cs="Arial"/>
                <w:lang w:val="en-US"/>
              </w:rPr>
              <w:t xml:space="preserve"> </w:t>
            </w:r>
            <w:proofErr w:type="spellStart"/>
            <w:r w:rsidRPr="009B1480">
              <w:rPr>
                <w:rFonts w:ascii="Sylfaen" w:hAnsi="Sylfaen" w:cs="Arial"/>
                <w:lang w:val="en-US"/>
              </w:rPr>
              <w:t>გადასახადი</w:t>
            </w:r>
            <w:proofErr w:type="spellEnd"/>
          </w:p>
        </w:tc>
        <w:tc>
          <w:tcPr>
            <w:tcW w:w="1530" w:type="dxa"/>
            <w:shd w:val="clear" w:color="auto" w:fill="auto"/>
          </w:tcPr>
          <w:p w14:paraId="347E8DFA"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75,000.0</w:t>
            </w:r>
          </w:p>
        </w:tc>
        <w:tc>
          <w:tcPr>
            <w:tcW w:w="1530" w:type="dxa"/>
            <w:shd w:val="clear" w:color="auto" w:fill="auto"/>
          </w:tcPr>
          <w:p w14:paraId="7619756D"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79,073.8</w:t>
            </w:r>
          </w:p>
        </w:tc>
        <w:tc>
          <w:tcPr>
            <w:tcW w:w="1350" w:type="dxa"/>
            <w:shd w:val="clear" w:color="auto" w:fill="auto"/>
          </w:tcPr>
          <w:p w14:paraId="49BACCFC"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4,073.8</w:t>
            </w:r>
          </w:p>
        </w:tc>
        <w:tc>
          <w:tcPr>
            <w:tcW w:w="1350" w:type="dxa"/>
            <w:shd w:val="clear" w:color="auto" w:fill="auto"/>
          </w:tcPr>
          <w:p w14:paraId="1E56B917"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105.4</w:t>
            </w:r>
          </w:p>
        </w:tc>
      </w:tr>
      <w:tr w:rsidR="00D10F80" w:rsidRPr="00765105" w14:paraId="52C540BD" w14:textId="77777777" w:rsidTr="005D3724">
        <w:trPr>
          <w:trHeight w:val="288"/>
        </w:trPr>
        <w:tc>
          <w:tcPr>
            <w:tcW w:w="4325" w:type="dxa"/>
            <w:shd w:val="clear" w:color="auto" w:fill="auto"/>
            <w:vAlign w:val="center"/>
            <w:hideMark/>
          </w:tcPr>
          <w:p w14:paraId="358D8B0B" w14:textId="344764D6" w:rsidR="00D10F80" w:rsidRPr="009B1480" w:rsidRDefault="00D10F80" w:rsidP="00B5766E">
            <w:pPr>
              <w:rPr>
                <w:rFonts w:ascii="Sylfaen" w:hAnsi="Sylfaen" w:cs="Arial"/>
                <w:lang w:val="en-US"/>
              </w:rPr>
            </w:pPr>
            <w:r>
              <w:rPr>
                <w:rFonts w:ascii="Sylfaen" w:hAnsi="Sylfaen" w:cs="Arial"/>
                <w:lang w:val="en-US"/>
              </w:rPr>
              <w:t xml:space="preserve">      </w:t>
            </w:r>
            <w:proofErr w:type="spellStart"/>
            <w:r w:rsidRPr="009B1480">
              <w:rPr>
                <w:rFonts w:ascii="Sylfaen" w:hAnsi="Sylfaen" w:cs="Arial"/>
                <w:lang w:val="en-US"/>
              </w:rPr>
              <w:t>სხვა</w:t>
            </w:r>
            <w:proofErr w:type="spellEnd"/>
            <w:r w:rsidRPr="009B1480">
              <w:rPr>
                <w:rFonts w:ascii="Sylfaen" w:hAnsi="Sylfaen" w:cs="Arial"/>
                <w:lang w:val="en-US"/>
              </w:rPr>
              <w:t xml:space="preserve"> </w:t>
            </w:r>
            <w:proofErr w:type="spellStart"/>
            <w:r w:rsidRPr="009B1480">
              <w:rPr>
                <w:rFonts w:ascii="Sylfaen" w:hAnsi="Sylfaen" w:cs="Arial"/>
                <w:lang w:val="en-US"/>
              </w:rPr>
              <w:t>გადასახადი</w:t>
            </w:r>
            <w:proofErr w:type="spellEnd"/>
          </w:p>
        </w:tc>
        <w:tc>
          <w:tcPr>
            <w:tcW w:w="1530" w:type="dxa"/>
            <w:shd w:val="clear" w:color="auto" w:fill="auto"/>
          </w:tcPr>
          <w:p w14:paraId="121BF1BA"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207,000.0</w:t>
            </w:r>
          </w:p>
        </w:tc>
        <w:tc>
          <w:tcPr>
            <w:tcW w:w="1530" w:type="dxa"/>
            <w:shd w:val="clear" w:color="auto" w:fill="auto"/>
          </w:tcPr>
          <w:p w14:paraId="55152DAF"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-230,332.3</w:t>
            </w:r>
          </w:p>
        </w:tc>
        <w:tc>
          <w:tcPr>
            <w:tcW w:w="1350" w:type="dxa"/>
            <w:shd w:val="clear" w:color="auto" w:fill="auto"/>
          </w:tcPr>
          <w:p w14:paraId="2886667F"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-437,332.3</w:t>
            </w:r>
          </w:p>
        </w:tc>
        <w:tc>
          <w:tcPr>
            <w:tcW w:w="1350" w:type="dxa"/>
            <w:shd w:val="clear" w:color="auto" w:fill="auto"/>
          </w:tcPr>
          <w:p w14:paraId="4716DA65" w14:textId="77777777" w:rsidR="00D10F80" w:rsidRPr="00765105" w:rsidRDefault="00D10F80" w:rsidP="00B5766E">
            <w:pPr>
              <w:jc w:val="right"/>
              <w:rPr>
                <w:rFonts w:ascii="Sylfaen" w:hAnsi="Sylfaen" w:cs="Arial"/>
                <w:color w:val="000000"/>
              </w:rPr>
            </w:pPr>
            <w:r w:rsidRPr="00765105">
              <w:rPr>
                <w:rFonts w:ascii="Sylfaen" w:hAnsi="Sylfaen" w:cs="Arial"/>
                <w:color w:val="000000"/>
              </w:rPr>
              <w:t>-111.3</w:t>
            </w:r>
          </w:p>
        </w:tc>
      </w:tr>
    </w:tbl>
    <w:p w14:paraId="1DFC67F5" w14:textId="77777777" w:rsidR="003657E6" w:rsidRPr="009B1480" w:rsidRDefault="003657E6" w:rsidP="00B5766E">
      <w:pPr>
        <w:ind w:firstLine="720"/>
        <w:jc w:val="both"/>
        <w:rPr>
          <w:rFonts w:ascii="Sylfaen" w:hAnsi="Sylfaen" w:cs="Sylfaen"/>
          <w:sz w:val="22"/>
          <w:szCs w:val="22"/>
          <w:lang w:val="ka-GE"/>
        </w:rPr>
      </w:pPr>
    </w:p>
    <w:p w14:paraId="772CEE5A" w14:textId="46A88E38" w:rsidR="00CF0ACA" w:rsidRPr="00801375" w:rsidRDefault="00CF0ACA" w:rsidP="00B5766E">
      <w:pPr>
        <w:ind w:firstLine="720"/>
        <w:jc w:val="both"/>
        <w:rPr>
          <w:rFonts w:ascii="Sylfaen" w:hAnsi="Sylfaen" w:cs="Sylfaen"/>
          <w:sz w:val="22"/>
          <w:szCs w:val="22"/>
          <w:lang w:val="ka-GE"/>
        </w:rPr>
      </w:pPr>
      <w:r w:rsidRPr="005C52A5">
        <w:rPr>
          <w:rFonts w:ascii="Sylfaen" w:hAnsi="Sylfaen" w:cs="Sylfaen"/>
          <w:b/>
          <w:sz w:val="22"/>
          <w:szCs w:val="22"/>
          <w:lang w:val="ka-GE"/>
        </w:rPr>
        <w:lastRenderedPageBreak/>
        <w:t>გრანტების</w:t>
      </w:r>
      <w:r w:rsidRPr="005C52A5">
        <w:rPr>
          <w:rFonts w:ascii="Sylfaen" w:hAnsi="Sylfaen" w:cs="Arial"/>
          <w:sz w:val="22"/>
          <w:szCs w:val="22"/>
          <w:lang w:val="ka-GE"/>
        </w:rPr>
        <w:t xml:space="preserve"> </w:t>
      </w:r>
      <w:r w:rsidRPr="005C52A5">
        <w:rPr>
          <w:rFonts w:ascii="Sylfaen" w:hAnsi="Sylfaen" w:cs="Sylfaen"/>
          <w:sz w:val="22"/>
          <w:szCs w:val="22"/>
          <w:lang w:val="ka-GE"/>
        </w:rPr>
        <w:t>საპროგნოზო</w:t>
      </w:r>
      <w:r w:rsidRPr="005C52A5">
        <w:rPr>
          <w:rFonts w:ascii="Sylfaen" w:hAnsi="Sylfaen" w:cs="Arial"/>
          <w:sz w:val="22"/>
          <w:szCs w:val="22"/>
          <w:lang w:val="ka-GE"/>
        </w:rPr>
        <w:t xml:space="preserve"> </w:t>
      </w:r>
      <w:r w:rsidRPr="005C52A5">
        <w:rPr>
          <w:rFonts w:ascii="Sylfaen" w:hAnsi="Sylfaen" w:cs="Sylfaen"/>
          <w:sz w:val="22"/>
          <w:szCs w:val="22"/>
          <w:lang w:val="ka-GE"/>
        </w:rPr>
        <w:t>მაჩვენებელი</w:t>
      </w:r>
      <w:r w:rsidRPr="005C52A5">
        <w:rPr>
          <w:rFonts w:ascii="Sylfaen" w:hAnsi="Sylfaen" w:cs="Arial"/>
          <w:sz w:val="22"/>
          <w:szCs w:val="22"/>
          <w:lang w:val="ka-GE"/>
        </w:rPr>
        <w:t xml:space="preserve"> </w:t>
      </w:r>
      <w:r w:rsidRPr="005C52A5">
        <w:rPr>
          <w:rFonts w:ascii="Sylfaen" w:hAnsi="Sylfaen" w:cs="Sylfaen"/>
          <w:sz w:val="22"/>
          <w:szCs w:val="22"/>
          <w:lang w:val="ka-GE"/>
        </w:rPr>
        <w:t>განისაზღვრა</w:t>
      </w:r>
      <w:r w:rsidRPr="005C52A5">
        <w:rPr>
          <w:rFonts w:ascii="Sylfaen" w:hAnsi="Sylfaen" w:cs="Arial"/>
          <w:sz w:val="22"/>
          <w:szCs w:val="22"/>
          <w:lang w:val="ka-GE"/>
        </w:rPr>
        <w:t xml:space="preserve"> </w:t>
      </w:r>
      <w:r w:rsidRPr="005C52A5">
        <w:rPr>
          <w:rFonts w:ascii="Sylfaen" w:hAnsi="Sylfaen" w:cs="Arial"/>
          <w:sz w:val="22"/>
          <w:szCs w:val="22"/>
          <w:lang w:val="en-US"/>
        </w:rPr>
        <w:t>3</w:t>
      </w:r>
      <w:r w:rsidR="003A102E">
        <w:rPr>
          <w:rFonts w:ascii="Sylfaen" w:hAnsi="Sylfaen" w:cs="Arial"/>
          <w:sz w:val="22"/>
          <w:szCs w:val="22"/>
          <w:lang w:val="en-US"/>
        </w:rPr>
        <w:t>90</w:t>
      </w:r>
      <w:r w:rsidRPr="005C52A5">
        <w:rPr>
          <w:rFonts w:ascii="Sylfaen" w:hAnsi="Sylfaen" w:cs="Arial"/>
          <w:sz w:val="22"/>
          <w:szCs w:val="22"/>
          <w:lang w:val="en-US"/>
        </w:rPr>
        <w:t xml:space="preserve"> </w:t>
      </w:r>
      <w:r w:rsidR="003A102E">
        <w:rPr>
          <w:rFonts w:ascii="Sylfaen" w:hAnsi="Sylfaen" w:cs="Arial"/>
          <w:sz w:val="22"/>
          <w:szCs w:val="22"/>
          <w:lang w:val="en-US"/>
        </w:rPr>
        <w:t>400</w:t>
      </w:r>
      <w:r w:rsidRPr="005C52A5">
        <w:rPr>
          <w:rFonts w:ascii="Sylfaen" w:hAnsi="Sylfaen" w:cs="Arial"/>
          <w:sz w:val="22"/>
          <w:szCs w:val="22"/>
          <w:lang w:val="en-US"/>
        </w:rPr>
        <w:t>.0</w:t>
      </w:r>
      <w:r w:rsidRPr="005C52A5">
        <w:rPr>
          <w:rFonts w:ascii="Sylfaen" w:hAnsi="Sylfaen" w:cs="Arial"/>
          <w:sz w:val="22"/>
          <w:szCs w:val="22"/>
          <w:lang w:val="ka-GE"/>
        </w:rPr>
        <w:t xml:space="preserve"> ათასი </w:t>
      </w:r>
      <w:r w:rsidRPr="005C52A5">
        <w:rPr>
          <w:rFonts w:ascii="Sylfaen" w:hAnsi="Sylfaen" w:cs="Sylfaen"/>
          <w:sz w:val="22"/>
          <w:szCs w:val="22"/>
          <w:lang w:val="ka-GE"/>
        </w:rPr>
        <w:t>ლარით</w:t>
      </w:r>
      <w:r w:rsidRPr="005C52A5">
        <w:rPr>
          <w:rFonts w:ascii="Sylfaen" w:hAnsi="Sylfaen" w:cs="Arial"/>
          <w:sz w:val="22"/>
          <w:szCs w:val="22"/>
          <w:lang w:val="ka-GE"/>
        </w:rPr>
        <w:t xml:space="preserve">, </w:t>
      </w:r>
      <w:r w:rsidRPr="005C52A5">
        <w:rPr>
          <w:rFonts w:ascii="Sylfaen" w:hAnsi="Sylfaen" w:cs="Sylfaen"/>
          <w:sz w:val="22"/>
          <w:szCs w:val="22"/>
          <w:lang w:val="ka-GE"/>
        </w:rPr>
        <w:t>საანგარიშო</w:t>
      </w:r>
      <w:r w:rsidRPr="005C52A5">
        <w:rPr>
          <w:rFonts w:ascii="Sylfaen" w:hAnsi="Sylfaen" w:cs="Arial"/>
          <w:sz w:val="22"/>
          <w:szCs w:val="22"/>
          <w:lang w:val="ka-GE"/>
        </w:rPr>
        <w:t xml:space="preserve"> </w:t>
      </w:r>
      <w:r w:rsidRPr="005C52A5">
        <w:rPr>
          <w:rFonts w:ascii="Sylfaen" w:hAnsi="Sylfaen" w:cs="Sylfaen"/>
          <w:sz w:val="22"/>
          <w:szCs w:val="22"/>
          <w:lang w:val="ka-GE"/>
        </w:rPr>
        <w:t>პერიოდში</w:t>
      </w:r>
      <w:r w:rsidRPr="005C52A5">
        <w:rPr>
          <w:rFonts w:ascii="Sylfaen" w:hAnsi="Sylfaen" w:cs="Arial"/>
          <w:sz w:val="22"/>
          <w:szCs w:val="22"/>
          <w:lang w:val="ka-GE"/>
        </w:rPr>
        <w:t xml:space="preserve"> </w:t>
      </w:r>
      <w:r w:rsidRPr="005C52A5">
        <w:rPr>
          <w:rFonts w:ascii="Sylfaen" w:hAnsi="Sylfaen" w:cs="Sylfaen"/>
          <w:sz w:val="22"/>
          <w:szCs w:val="22"/>
          <w:lang w:val="ka-GE"/>
        </w:rPr>
        <w:t>მობილიზებულ</w:t>
      </w:r>
      <w:r w:rsidRPr="005C52A5">
        <w:rPr>
          <w:rFonts w:ascii="Sylfaen" w:hAnsi="Sylfaen" w:cs="Arial"/>
          <w:sz w:val="22"/>
          <w:szCs w:val="22"/>
          <w:lang w:val="ka-GE"/>
        </w:rPr>
        <w:t xml:space="preserve"> </w:t>
      </w:r>
      <w:r w:rsidRPr="005C52A5">
        <w:rPr>
          <w:rFonts w:ascii="Sylfaen" w:hAnsi="Sylfaen" w:cs="Sylfaen"/>
          <w:sz w:val="22"/>
          <w:szCs w:val="22"/>
          <w:lang w:val="ka-GE"/>
        </w:rPr>
        <w:t xml:space="preserve">იქნა </w:t>
      </w:r>
      <w:r w:rsidR="00AD268C" w:rsidRPr="005C52A5">
        <w:rPr>
          <w:rFonts w:ascii="Sylfaen" w:hAnsi="Sylfaen" w:cs="Arial"/>
          <w:sz w:val="22"/>
          <w:szCs w:val="22"/>
          <w:lang w:val="en-US"/>
        </w:rPr>
        <w:t>4</w:t>
      </w:r>
      <w:r w:rsidR="003A102E">
        <w:rPr>
          <w:rFonts w:ascii="Sylfaen" w:hAnsi="Sylfaen" w:cs="Arial"/>
          <w:sz w:val="22"/>
          <w:szCs w:val="22"/>
          <w:lang w:val="en-US"/>
        </w:rPr>
        <w:t>89</w:t>
      </w:r>
      <w:r w:rsidR="00AD268C" w:rsidRPr="005C52A5">
        <w:rPr>
          <w:rFonts w:ascii="Sylfaen" w:hAnsi="Sylfaen" w:cs="Arial"/>
          <w:sz w:val="22"/>
          <w:szCs w:val="22"/>
          <w:lang w:val="en-US"/>
        </w:rPr>
        <w:t xml:space="preserve"> </w:t>
      </w:r>
      <w:r w:rsidR="003A102E">
        <w:rPr>
          <w:rFonts w:ascii="Sylfaen" w:hAnsi="Sylfaen" w:cs="Arial"/>
          <w:sz w:val="22"/>
          <w:szCs w:val="22"/>
          <w:lang w:val="en-US"/>
        </w:rPr>
        <w:t>635</w:t>
      </w:r>
      <w:r w:rsidRPr="005C52A5">
        <w:rPr>
          <w:rFonts w:ascii="Sylfaen" w:hAnsi="Sylfaen" w:cs="Arial"/>
          <w:sz w:val="22"/>
          <w:szCs w:val="22"/>
          <w:lang w:val="en-US"/>
        </w:rPr>
        <w:t>.</w:t>
      </w:r>
      <w:r w:rsidR="003A102E">
        <w:rPr>
          <w:rFonts w:ascii="Sylfaen" w:hAnsi="Sylfaen" w:cs="Arial"/>
          <w:sz w:val="22"/>
          <w:szCs w:val="22"/>
          <w:lang w:val="en-US"/>
        </w:rPr>
        <w:t>3</w:t>
      </w:r>
      <w:r w:rsidRPr="005C52A5">
        <w:rPr>
          <w:rFonts w:ascii="Sylfaen" w:hAnsi="Sylfaen" w:cs="Arial"/>
          <w:sz w:val="22"/>
          <w:szCs w:val="22"/>
          <w:lang w:val="ka-GE"/>
        </w:rPr>
        <w:t xml:space="preserve"> </w:t>
      </w:r>
      <w:r w:rsidRPr="005C52A5">
        <w:rPr>
          <w:rFonts w:ascii="Sylfaen" w:hAnsi="Sylfaen" w:cs="Sylfaen"/>
          <w:sz w:val="22"/>
          <w:szCs w:val="22"/>
          <w:lang w:val="ka-GE"/>
        </w:rPr>
        <w:t>ათასი</w:t>
      </w:r>
      <w:r w:rsidRPr="005C52A5">
        <w:rPr>
          <w:rFonts w:ascii="Sylfaen" w:hAnsi="Sylfaen" w:cs="Arial"/>
          <w:sz w:val="22"/>
          <w:szCs w:val="22"/>
          <w:lang w:val="ka-GE"/>
        </w:rPr>
        <w:t xml:space="preserve"> </w:t>
      </w:r>
      <w:r w:rsidRPr="005C52A5">
        <w:rPr>
          <w:rFonts w:ascii="Sylfaen" w:hAnsi="Sylfaen" w:cs="Sylfaen"/>
          <w:sz w:val="22"/>
          <w:szCs w:val="22"/>
          <w:lang w:val="ka-GE"/>
        </w:rPr>
        <w:t>ლარი</w:t>
      </w:r>
      <w:r w:rsidR="005C52A5" w:rsidRPr="005C52A5">
        <w:rPr>
          <w:rFonts w:ascii="Sylfaen" w:hAnsi="Sylfaen" w:cs="Sylfaen"/>
          <w:sz w:val="22"/>
          <w:szCs w:val="22"/>
          <w:lang w:val="ka-GE"/>
        </w:rPr>
        <w:t xml:space="preserve"> </w:t>
      </w:r>
      <w:r w:rsidR="005C52A5" w:rsidRPr="005C52A5">
        <w:rPr>
          <w:rFonts w:ascii="Sylfaen" w:hAnsi="Sylfaen"/>
          <w:sz w:val="22"/>
          <w:szCs w:val="22"/>
        </w:rPr>
        <w:t>(</w:t>
      </w:r>
      <w:proofErr w:type="spellStart"/>
      <w:r w:rsidR="005C52A5" w:rsidRPr="005C52A5">
        <w:rPr>
          <w:rFonts w:ascii="Sylfaen" w:hAnsi="Sylfaen" w:cs="Sylfaen"/>
          <w:sz w:val="22"/>
          <w:szCs w:val="22"/>
        </w:rPr>
        <w:t>მათ</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შორის</w:t>
      </w:r>
      <w:proofErr w:type="spellEnd"/>
      <w:r w:rsidR="005C52A5" w:rsidRPr="005C52A5">
        <w:rPr>
          <w:rFonts w:ascii="Sylfaen" w:hAnsi="Sylfaen"/>
          <w:sz w:val="22"/>
          <w:szCs w:val="22"/>
        </w:rPr>
        <w:t>, „</w:t>
      </w:r>
      <w:proofErr w:type="spellStart"/>
      <w:r w:rsidR="005C52A5" w:rsidRPr="005C52A5">
        <w:rPr>
          <w:rFonts w:ascii="Sylfaen" w:hAnsi="Sylfaen" w:cs="Sylfaen"/>
          <w:sz w:val="22"/>
          <w:szCs w:val="22"/>
        </w:rPr>
        <w:t>საქართველოს</w:t>
      </w:r>
      <w:proofErr w:type="spellEnd"/>
      <w:r w:rsidR="005C52A5" w:rsidRPr="005C52A5">
        <w:rPr>
          <w:rFonts w:ascii="Sylfaen" w:hAnsi="Sylfaen"/>
          <w:sz w:val="22"/>
          <w:szCs w:val="22"/>
        </w:rPr>
        <w:t xml:space="preserve"> 201</w:t>
      </w:r>
      <w:r w:rsidR="003A102E">
        <w:rPr>
          <w:rFonts w:ascii="Sylfaen" w:hAnsi="Sylfaen"/>
          <w:sz w:val="22"/>
          <w:szCs w:val="22"/>
          <w:lang w:val="en-US"/>
        </w:rPr>
        <w:t>9</w:t>
      </w:r>
      <w:r w:rsidR="005C52A5" w:rsidRPr="005C52A5">
        <w:rPr>
          <w:rFonts w:ascii="Sylfaen" w:hAnsi="Sylfaen"/>
          <w:sz w:val="22"/>
          <w:szCs w:val="22"/>
        </w:rPr>
        <w:t xml:space="preserve"> </w:t>
      </w:r>
      <w:proofErr w:type="spellStart"/>
      <w:r w:rsidR="005C52A5" w:rsidRPr="005C52A5">
        <w:rPr>
          <w:rFonts w:ascii="Sylfaen" w:hAnsi="Sylfaen" w:cs="Sylfaen"/>
          <w:sz w:val="22"/>
          <w:szCs w:val="22"/>
        </w:rPr>
        <w:t>წლის</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სახელმწიფო</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ბიუჯეტის</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შესახებ</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საქართველოს</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კანონის</w:t>
      </w:r>
      <w:proofErr w:type="spellEnd"/>
      <w:r w:rsidR="005C52A5" w:rsidRPr="005C52A5">
        <w:rPr>
          <w:rFonts w:ascii="Sylfaen" w:hAnsi="Sylfaen"/>
          <w:sz w:val="22"/>
          <w:szCs w:val="22"/>
        </w:rPr>
        <w:t xml:space="preserve"> 34-</w:t>
      </w:r>
      <w:r w:rsidR="005C52A5" w:rsidRPr="005C52A5">
        <w:rPr>
          <w:rFonts w:ascii="Sylfaen" w:hAnsi="Sylfaen" w:cs="Sylfaen"/>
          <w:sz w:val="22"/>
          <w:szCs w:val="22"/>
        </w:rPr>
        <w:t>ე</w:t>
      </w:r>
      <w:r w:rsidR="005C52A5" w:rsidRPr="005C52A5">
        <w:rPr>
          <w:rFonts w:ascii="Sylfaen" w:hAnsi="Sylfaen"/>
          <w:sz w:val="22"/>
          <w:szCs w:val="22"/>
        </w:rPr>
        <w:t xml:space="preserve"> </w:t>
      </w:r>
      <w:proofErr w:type="spellStart"/>
      <w:r w:rsidR="005C52A5" w:rsidRPr="005C52A5">
        <w:rPr>
          <w:rFonts w:ascii="Sylfaen" w:hAnsi="Sylfaen" w:cs="Sylfaen"/>
          <w:sz w:val="22"/>
          <w:szCs w:val="22"/>
        </w:rPr>
        <w:t>მუხლის</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შესაბამისად</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საჯარო</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სამართლის</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იურიდიული</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პირების</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მიერ</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სახელმწიფო</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ბიუჯეტში</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მიმართული</w:t>
      </w:r>
      <w:proofErr w:type="spellEnd"/>
      <w:r w:rsidR="005C52A5" w:rsidRPr="005C52A5">
        <w:rPr>
          <w:rFonts w:ascii="Sylfaen" w:hAnsi="Sylfaen"/>
          <w:sz w:val="22"/>
          <w:szCs w:val="22"/>
        </w:rPr>
        <w:t xml:space="preserve"> </w:t>
      </w:r>
      <w:proofErr w:type="spellStart"/>
      <w:r w:rsidR="005C52A5" w:rsidRPr="005C52A5">
        <w:rPr>
          <w:rFonts w:ascii="Sylfaen" w:hAnsi="Sylfaen" w:cs="Sylfaen"/>
          <w:sz w:val="22"/>
          <w:szCs w:val="22"/>
        </w:rPr>
        <w:t>სახსრები</w:t>
      </w:r>
      <w:proofErr w:type="spellEnd"/>
      <w:r w:rsidR="005C52A5" w:rsidRPr="005C52A5">
        <w:rPr>
          <w:rFonts w:ascii="Sylfaen" w:hAnsi="Sylfaen"/>
          <w:sz w:val="22"/>
          <w:szCs w:val="22"/>
        </w:rPr>
        <w:t xml:space="preserve"> - </w:t>
      </w:r>
      <w:r w:rsidR="005C52A5" w:rsidRPr="00801375">
        <w:rPr>
          <w:rFonts w:ascii="Sylfaen" w:hAnsi="Sylfaen"/>
          <w:sz w:val="22"/>
          <w:szCs w:val="22"/>
          <w:lang w:val="en-US"/>
        </w:rPr>
        <w:t>6</w:t>
      </w:r>
      <w:r w:rsidR="003A102E" w:rsidRPr="00801375">
        <w:rPr>
          <w:rFonts w:ascii="Sylfaen" w:hAnsi="Sylfaen"/>
          <w:sz w:val="22"/>
          <w:szCs w:val="22"/>
          <w:lang w:val="en-US"/>
        </w:rPr>
        <w:t>9</w:t>
      </w:r>
      <w:r w:rsidR="005C52A5" w:rsidRPr="00801375">
        <w:rPr>
          <w:rFonts w:ascii="Sylfaen" w:hAnsi="Sylfaen"/>
          <w:sz w:val="22"/>
          <w:szCs w:val="22"/>
        </w:rPr>
        <w:t xml:space="preserve"> </w:t>
      </w:r>
      <w:r w:rsidR="003A102E" w:rsidRPr="00801375">
        <w:rPr>
          <w:rFonts w:ascii="Sylfaen" w:hAnsi="Sylfaen"/>
          <w:sz w:val="22"/>
          <w:szCs w:val="22"/>
          <w:lang w:val="en-US"/>
        </w:rPr>
        <w:t>360</w:t>
      </w:r>
      <w:r w:rsidR="005C52A5" w:rsidRPr="00801375">
        <w:rPr>
          <w:rFonts w:ascii="Sylfaen" w:hAnsi="Sylfaen"/>
          <w:sz w:val="22"/>
          <w:szCs w:val="22"/>
        </w:rPr>
        <w:t>.</w:t>
      </w:r>
      <w:r w:rsidR="003A102E" w:rsidRPr="00801375">
        <w:rPr>
          <w:rFonts w:ascii="Sylfaen" w:hAnsi="Sylfaen"/>
          <w:sz w:val="22"/>
          <w:szCs w:val="22"/>
          <w:lang w:val="en-US"/>
        </w:rPr>
        <w:t>3</w:t>
      </w:r>
      <w:r w:rsidR="005C52A5" w:rsidRPr="00801375">
        <w:rPr>
          <w:rFonts w:ascii="Sylfaen" w:hAnsi="Sylfaen"/>
          <w:sz w:val="22"/>
          <w:szCs w:val="22"/>
        </w:rPr>
        <w:t xml:space="preserve"> </w:t>
      </w:r>
      <w:proofErr w:type="spellStart"/>
      <w:r w:rsidR="005C52A5" w:rsidRPr="00801375">
        <w:rPr>
          <w:rFonts w:ascii="Sylfaen" w:hAnsi="Sylfaen" w:cs="Sylfaen"/>
          <w:sz w:val="22"/>
          <w:szCs w:val="22"/>
        </w:rPr>
        <w:t>ათასი</w:t>
      </w:r>
      <w:proofErr w:type="spellEnd"/>
      <w:r w:rsidR="005C52A5" w:rsidRPr="00801375">
        <w:rPr>
          <w:rFonts w:ascii="Sylfaen" w:hAnsi="Sylfaen"/>
          <w:sz w:val="22"/>
          <w:szCs w:val="22"/>
        </w:rPr>
        <w:t xml:space="preserve"> </w:t>
      </w:r>
      <w:proofErr w:type="spellStart"/>
      <w:r w:rsidR="005C52A5" w:rsidRPr="00801375">
        <w:rPr>
          <w:rFonts w:ascii="Sylfaen" w:hAnsi="Sylfaen" w:cs="Sylfaen"/>
          <w:sz w:val="22"/>
          <w:szCs w:val="22"/>
        </w:rPr>
        <w:t>ლარი</w:t>
      </w:r>
      <w:proofErr w:type="spellEnd"/>
      <w:r w:rsidR="005C52A5" w:rsidRPr="00801375">
        <w:rPr>
          <w:rFonts w:ascii="Sylfaen" w:hAnsi="Sylfaen"/>
          <w:sz w:val="22"/>
          <w:szCs w:val="22"/>
        </w:rPr>
        <w:t>)</w:t>
      </w:r>
      <w:r w:rsidR="0092625E" w:rsidRPr="00801375">
        <w:rPr>
          <w:rFonts w:ascii="Sylfaen" w:hAnsi="Sylfaen" w:cs="Sylfaen"/>
          <w:sz w:val="22"/>
          <w:szCs w:val="22"/>
          <w:lang w:val="ka-GE"/>
        </w:rPr>
        <w:t>,</w:t>
      </w:r>
      <w:r w:rsidR="005C52A5" w:rsidRPr="00801375">
        <w:rPr>
          <w:rFonts w:ascii="Sylfaen" w:hAnsi="Sylfaen"/>
          <w:sz w:val="22"/>
          <w:szCs w:val="22"/>
          <w:lang w:val="ka-GE"/>
        </w:rPr>
        <w:t xml:space="preserve"> </w:t>
      </w:r>
      <w:r w:rsidRPr="00801375">
        <w:rPr>
          <w:rFonts w:ascii="Sylfaen" w:hAnsi="Sylfaen" w:cs="Sylfaen"/>
          <w:sz w:val="22"/>
          <w:szCs w:val="22"/>
          <w:lang w:val="ka-GE"/>
        </w:rPr>
        <w:t>ანუ საპროგნოზო მაჩვენებლის 1</w:t>
      </w:r>
      <w:r w:rsidR="003A102E" w:rsidRPr="00801375">
        <w:rPr>
          <w:rFonts w:ascii="Sylfaen" w:hAnsi="Sylfaen" w:cs="Sylfaen"/>
          <w:sz w:val="22"/>
          <w:szCs w:val="22"/>
          <w:lang w:val="en-US"/>
        </w:rPr>
        <w:t>25</w:t>
      </w:r>
      <w:r w:rsidRPr="00801375">
        <w:rPr>
          <w:rFonts w:ascii="Sylfaen" w:hAnsi="Sylfaen" w:cs="Sylfaen"/>
          <w:sz w:val="22"/>
          <w:szCs w:val="22"/>
          <w:lang w:val="en-US"/>
        </w:rPr>
        <w:t>.</w:t>
      </w:r>
      <w:r w:rsidR="003A102E" w:rsidRPr="00801375">
        <w:rPr>
          <w:rFonts w:ascii="Sylfaen" w:hAnsi="Sylfaen" w:cs="Sylfaen"/>
          <w:sz w:val="22"/>
          <w:szCs w:val="22"/>
          <w:lang w:val="en-US"/>
        </w:rPr>
        <w:t>4</w:t>
      </w:r>
      <w:r w:rsidRPr="00801375">
        <w:rPr>
          <w:rFonts w:ascii="Sylfaen" w:hAnsi="Sylfaen" w:cs="Sylfaen"/>
          <w:sz w:val="22"/>
          <w:szCs w:val="22"/>
          <w:lang w:val="ka-GE"/>
        </w:rPr>
        <w:t>%.</w:t>
      </w:r>
    </w:p>
    <w:p w14:paraId="11C0F66C" w14:textId="77777777" w:rsidR="0024736D" w:rsidRPr="0024736D" w:rsidRDefault="0024736D" w:rsidP="00B5766E">
      <w:pPr>
        <w:ind w:firstLine="720"/>
        <w:jc w:val="right"/>
        <w:rPr>
          <w:rFonts w:ascii="Sylfaen" w:hAnsi="Sylfaen" w:cs="Sylfaen"/>
          <w:i/>
          <w:sz w:val="16"/>
          <w:szCs w:val="16"/>
          <w:lang w:val="en-US"/>
        </w:rPr>
      </w:pPr>
      <w:r w:rsidRPr="00801375">
        <w:rPr>
          <w:rFonts w:ascii="Sylfaen" w:hAnsi="Sylfaen" w:cs="Sylfaen"/>
          <w:i/>
          <w:sz w:val="16"/>
          <w:szCs w:val="16"/>
          <w:lang w:val="en-US"/>
        </w:rPr>
        <w:t xml:space="preserve">                                                                                                                                                                  </w:t>
      </w:r>
      <w:r w:rsidRPr="00801375">
        <w:rPr>
          <w:rFonts w:ascii="Sylfaen" w:hAnsi="Sylfaen" w:cs="Sylfaen"/>
          <w:i/>
          <w:sz w:val="16"/>
          <w:szCs w:val="16"/>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94"/>
        <w:gridCol w:w="3186"/>
      </w:tblGrid>
      <w:tr w:rsidR="00801375" w:rsidRPr="00801375" w14:paraId="514C716D" w14:textId="77777777" w:rsidTr="005D3724">
        <w:trPr>
          <w:trHeight w:val="288"/>
        </w:trPr>
        <w:tc>
          <w:tcPr>
            <w:tcW w:w="3404" w:type="pct"/>
            <w:shd w:val="clear" w:color="auto" w:fill="auto"/>
            <w:vAlign w:val="center"/>
            <w:hideMark/>
          </w:tcPr>
          <w:p w14:paraId="22D9222B" w14:textId="77777777" w:rsidR="00801375" w:rsidRPr="00801375" w:rsidRDefault="00801375" w:rsidP="00B5766E">
            <w:pPr>
              <w:jc w:val="center"/>
              <w:rPr>
                <w:rFonts w:ascii="Sylfaen" w:hAnsi="Sylfaen" w:cs="Calibri"/>
                <w:b/>
                <w:bCs/>
                <w:color w:val="000000"/>
                <w:sz w:val="18"/>
                <w:szCs w:val="18"/>
                <w:lang w:val="en-US"/>
              </w:rPr>
            </w:pPr>
            <w:proofErr w:type="spellStart"/>
            <w:r w:rsidRPr="00801375">
              <w:rPr>
                <w:rFonts w:ascii="Sylfaen" w:hAnsi="Sylfaen" w:cs="Calibri"/>
                <w:b/>
                <w:bCs/>
                <w:color w:val="000000"/>
                <w:sz w:val="18"/>
                <w:szCs w:val="18"/>
                <w:lang w:val="en-US"/>
              </w:rPr>
              <w:t>დასახელება</w:t>
            </w:r>
            <w:proofErr w:type="spellEnd"/>
          </w:p>
        </w:tc>
        <w:tc>
          <w:tcPr>
            <w:tcW w:w="1596" w:type="pct"/>
            <w:shd w:val="clear" w:color="auto" w:fill="auto"/>
            <w:vAlign w:val="center"/>
            <w:hideMark/>
          </w:tcPr>
          <w:p w14:paraId="7F008071" w14:textId="77777777" w:rsidR="00801375" w:rsidRPr="00801375" w:rsidRDefault="00801375" w:rsidP="00B5766E">
            <w:pPr>
              <w:jc w:val="center"/>
              <w:rPr>
                <w:rFonts w:ascii="Sylfaen" w:hAnsi="Sylfaen" w:cs="Calibri"/>
                <w:b/>
                <w:bCs/>
                <w:color w:val="000000"/>
                <w:sz w:val="18"/>
                <w:szCs w:val="18"/>
                <w:lang w:val="en-US"/>
              </w:rPr>
            </w:pPr>
            <w:r w:rsidRPr="00801375">
              <w:rPr>
                <w:rFonts w:ascii="Sylfaen" w:hAnsi="Sylfaen" w:cs="Calibri"/>
                <w:b/>
                <w:bCs/>
                <w:color w:val="000000"/>
                <w:sz w:val="18"/>
                <w:szCs w:val="18"/>
                <w:lang w:val="en-US"/>
              </w:rPr>
              <w:t xml:space="preserve"> </w:t>
            </w:r>
            <w:proofErr w:type="spellStart"/>
            <w:r w:rsidRPr="00801375">
              <w:rPr>
                <w:rFonts w:ascii="Sylfaen" w:hAnsi="Sylfaen" w:cs="Calibri"/>
                <w:b/>
                <w:bCs/>
                <w:color w:val="000000"/>
                <w:sz w:val="18"/>
                <w:szCs w:val="18"/>
                <w:lang w:val="en-US"/>
              </w:rPr>
              <w:t>საანგარიშო</w:t>
            </w:r>
            <w:proofErr w:type="spellEnd"/>
            <w:r w:rsidRPr="00801375">
              <w:rPr>
                <w:rFonts w:ascii="Sylfaen" w:hAnsi="Sylfaen" w:cs="Calibri"/>
                <w:b/>
                <w:bCs/>
                <w:color w:val="000000"/>
                <w:sz w:val="18"/>
                <w:szCs w:val="18"/>
                <w:lang w:val="en-US"/>
              </w:rPr>
              <w:t xml:space="preserve"> </w:t>
            </w:r>
            <w:proofErr w:type="spellStart"/>
            <w:r w:rsidRPr="00801375">
              <w:rPr>
                <w:rFonts w:ascii="Sylfaen" w:hAnsi="Sylfaen" w:cs="Calibri"/>
                <w:b/>
                <w:bCs/>
                <w:color w:val="000000"/>
                <w:sz w:val="18"/>
                <w:szCs w:val="18"/>
                <w:lang w:val="en-US"/>
              </w:rPr>
              <w:t>პერიოდის</w:t>
            </w:r>
            <w:proofErr w:type="spellEnd"/>
            <w:r w:rsidRPr="00801375">
              <w:rPr>
                <w:rFonts w:ascii="Sylfaen" w:hAnsi="Sylfaen" w:cs="Calibri"/>
                <w:b/>
                <w:bCs/>
                <w:color w:val="000000"/>
                <w:sz w:val="18"/>
                <w:szCs w:val="18"/>
                <w:lang w:val="en-US"/>
              </w:rPr>
              <w:t xml:space="preserve"> </w:t>
            </w:r>
            <w:proofErr w:type="spellStart"/>
            <w:r w:rsidRPr="00801375">
              <w:rPr>
                <w:rFonts w:ascii="Sylfaen" w:hAnsi="Sylfaen" w:cs="Calibri"/>
                <w:b/>
                <w:bCs/>
                <w:color w:val="000000"/>
                <w:sz w:val="18"/>
                <w:szCs w:val="18"/>
                <w:lang w:val="en-US"/>
              </w:rPr>
              <w:t>ფაქტი</w:t>
            </w:r>
            <w:proofErr w:type="spellEnd"/>
          </w:p>
        </w:tc>
      </w:tr>
      <w:tr w:rsidR="00801375" w:rsidRPr="00801375" w14:paraId="41CE45E6" w14:textId="77777777" w:rsidTr="005D3724">
        <w:trPr>
          <w:trHeight w:val="288"/>
        </w:trPr>
        <w:tc>
          <w:tcPr>
            <w:tcW w:w="3404" w:type="pct"/>
            <w:shd w:val="clear" w:color="auto" w:fill="auto"/>
            <w:vAlign w:val="center"/>
            <w:hideMark/>
          </w:tcPr>
          <w:p w14:paraId="7CA83E88" w14:textId="77777777" w:rsidR="00801375" w:rsidRPr="00801375" w:rsidRDefault="00801375" w:rsidP="00B5766E">
            <w:pPr>
              <w:rPr>
                <w:rFonts w:ascii="Sylfaen" w:hAnsi="Sylfaen" w:cs="Calibri"/>
                <w:b/>
                <w:bCs/>
                <w:color w:val="000000"/>
                <w:sz w:val="18"/>
                <w:szCs w:val="18"/>
                <w:lang w:val="en-US"/>
              </w:rPr>
            </w:pPr>
            <w:proofErr w:type="spellStart"/>
            <w:r w:rsidRPr="00801375">
              <w:rPr>
                <w:rFonts w:ascii="Sylfaen" w:hAnsi="Sylfaen" w:cs="Calibri"/>
                <w:b/>
                <w:bCs/>
                <w:color w:val="000000"/>
                <w:sz w:val="18"/>
                <w:szCs w:val="18"/>
                <w:lang w:val="en-US"/>
              </w:rPr>
              <w:t>გრანტები</w:t>
            </w:r>
            <w:proofErr w:type="spellEnd"/>
          </w:p>
        </w:tc>
        <w:tc>
          <w:tcPr>
            <w:tcW w:w="1596" w:type="pct"/>
            <w:shd w:val="clear" w:color="auto" w:fill="auto"/>
            <w:vAlign w:val="center"/>
            <w:hideMark/>
          </w:tcPr>
          <w:p w14:paraId="5D73E2BD" w14:textId="77777777" w:rsidR="00801375" w:rsidRPr="00801375" w:rsidRDefault="00801375" w:rsidP="00B5766E">
            <w:pPr>
              <w:jc w:val="center"/>
              <w:rPr>
                <w:rFonts w:ascii="Sylfaen" w:hAnsi="Sylfaen" w:cs="Calibri"/>
                <w:b/>
                <w:bCs/>
                <w:color w:val="000000"/>
                <w:sz w:val="18"/>
                <w:szCs w:val="18"/>
                <w:lang w:val="en-US"/>
              </w:rPr>
            </w:pPr>
            <w:r w:rsidRPr="00801375">
              <w:rPr>
                <w:rFonts w:ascii="Sylfaen" w:hAnsi="Sylfaen" w:cs="Calibri"/>
                <w:b/>
                <w:bCs/>
                <w:color w:val="000000"/>
                <w:sz w:val="18"/>
                <w:szCs w:val="18"/>
                <w:lang w:val="en-US"/>
              </w:rPr>
              <w:t>489,635.3</w:t>
            </w:r>
          </w:p>
        </w:tc>
      </w:tr>
      <w:tr w:rsidR="00801375" w:rsidRPr="00801375" w14:paraId="47661A7A" w14:textId="77777777" w:rsidTr="005D3724">
        <w:trPr>
          <w:trHeight w:val="288"/>
        </w:trPr>
        <w:tc>
          <w:tcPr>
            <w:tcW w:w="3404" w:type="pct"/>
            <w:shd w:val="clear" w:color="auto" w:fill="auto"/>
            <w:vAlign w:val="center"/>
            <w:hideMark/>
          </w:tcPr>
          <w:p w14:paraId="215C6F35" w14:textId="77777777" w:rsidR="00801375" w:rsidRPr="00801375" w:rsidRDefault="00801375" w:rsidP="00B5766E">
            <w:pPr>
              <w:rPr>
                <w:rFonts w:ascii="Sylfaen" w:hAnsi="Sylfaen" w:cs="Calibri"/>
                <w:b/>
                <w:bCs/>
                <w:color w:val="000000"/>
                <w:sz w:val="18"/>
                <w:szCs w:val="18"/>
                <w:lang w:val="en-US"/>
              </w:rPr>
            </w:pPr>
            <w:proofErr w:type="spellStart"/>
            <w:r w:rsidRPr="00801375">
              <w:rPr>
                <w:rFonts w:ascii="Sylfaen" w:hAnsi="Sylfaen" w:cs="Calibri"/>
                <w:b/>
                <w:bCs/>
                <w:color w:val="000000"/>
                <w:sz w:val="18"/>
                <w:szCs w:val="18"/>
                <w:lang w:val="en-US"/>
              </w:rPr>
              <w:t>ბიუჯეტის</w:t>
            </w:r>
            <w:proofErr w:type="spellEnd"/>
            <w:r w:rsidRPr="00801375">
              <w:rPr>
                <w:rFonts w:ascii="Sylfaen" w:hAnsi="Sylfaen" w:cs="Calibri"/>
                <w:b/>
                <w:bCs/>
                <w:color w:val="000000"/>
                <w:sz w:val="18"/>
                <w:szCs w:val="18"/>
                <w:lang w:val="en-US"/>
              </w:rPr>
              <w:t xml:space="preserve"> </w:t>
            </w:r>
            <w:proofErr w:type="spellStart"/>
            <w:r w:rsidRPr="00801375">
              <w:rPr>
                <w:rFonts w:ascii="Sylfaen" w:hAnsi="Sylfaen" w:cs="Calibri"/>
                <w:b/>
                <w:bCs/>
                <w:color w:val="000000"/>
                <w:sz w:val="18"/>
                <w:szCs w:val="18"/>
                <w:lang w:val="en-US"/>
              </w:rPr>
              <w:t>მხარდამჭერი</w:t>
            </w:r>
            <w:proofErr w:type="spellEnd"/>
            <w:r w:rsidRPr="00801375">
              <w:rPr>
                <w:rFonts w:ascii="Sylfaen" w:hAnsi="Sylfaen" w:cs="Calibri"/>
                <w:b/>
                <w:bCs/>
                <w:color w:val="000000"/>
                <w:sz w:val="18"/>
                <w:szCs w:val="18"/>
                <w:lang w:val="en-US"/>
              </w:rPr>
              <w:t xml:space="preserve"> </w:t>
            </w:r>
            <w:proofErr w:type="spellStart"/>
            <w:r w:rsidRPr="00801375">
              <w:rPr>
                <w:rFonts w:ascii="Sylfaen" w:hAnsi="Sylfaen" w:cs="Calibri"/>
                <w:b/>
                <w:bCs/>
                <w:color w:val="000000"/>
                <w:sz w:val="18"/>
                <w:szCs w:val="18"/>
                <w:lang w:val="en-US"/>
              </w:rPr>
              <w:t>გრანტები</w:t>
            </w:r>
            <w:proofErr w:type="spellEnd"/>
          </w:p>
        </w:tc>
        <w:tc>
          <w:tcPr>
            <w:tcW w:w="1596" w:type="pct"/>
            <w:shd w:val="clear" w:color="auto" w:fill="auto"/>
            <w:vAlign w:val="center"/>
            <w:hideMark/>
          </w:tcPr>
          <w:p w14:paraId="7223183F" w14:textId="77777777" w:rsidR="00801375" w:rsidRPr="00801375" w:rsidRDefault="00801375" w:rsidP="00B5766E">
            <w:pPr>
              <w:jc w:val="center"/>
              <w:rPr>
                <w:rFonts w:ascii="Sylfaen" w:hAnsi="Sylfaen" w:cs="Calibri"/>
                <w:b/>
                <w:bCs/>
                <w:color w:val="000000"/>
                <w:sz w:val="18"/>
                <w:szCs w:val="18"/>
                <w:lang w:val="en-US"/>
              </w:rPr>
            </w:pPr>
            <w:r w:rsidRPr="00801375">
              <w:rPr>
                <w:rFonts w:ascii="Sylfaen" w:hAnsi="Sylfaen" w:cs="Calibri"/>
                <w:b/>
                <w:bCs/>
                <w:color w:val="000000"/>
                <w:sz w:val="18"/>
                <w:szCs w:val="18"/>
                <w:lang w:val="en-US"/>
              </w:rPr>
              <w:t>219,543.2</w:t>
            </w:r>
          </w:p>
        </w:tc>
      </w:tr>
      <w:tr w:rsidR="00801375" w:rsidRPr="00801375" w14:paraId="7A19E982" w14:textId="77777777" w:rsidTr="005D3724">
        <w:trPr>
          <w:trHeight w:val="288"/>
        </w:trPr>
        <w:tc>
          <w:tcPr>
            <w:tcW w:w="3404" w:type="pct"/>
            <w:shd w:val="clear" w:color="auto" w:fill="auto"/>
            <w:vAlign w:val="center"/>
            <w:hideMark/>
          </w:tcPr>
          <w:p w14:paraId="3312A23F" w14:textId="77777777" w:rsidR="00801375" w:rsidRPr="00801375" w:rsidRDefault="00801375" w:rsidP="00B5766E">
            <w:pPr>
              <w:rPr>
                <w:rFonts w:ascii="Sylfaen" w:hAnsi="Sylfaen" w:cs="Calibri"/>
                <w:b/>
                <w:bCs/>
                <w:color w:val="000000"/>
                <w:sz w:val="18"/>
                <w:szCs w:val="18"/>
                <w:lang w:val="en-US"/>
              </w:rPr>
            </w:pPr>
            <w:proofErr w:type="spellStart"/>
            <w:r w:rsidRPr="00801375">
              <w:rPr>
                <w:rFonts w:ascii="Sylfaen" w:hAnsi="Sylfaen" w:cs="Calibri"/>
                <w:b/>
                <w:bCs/>
                <w:color w:val="000000"/>
                <w:sz w:val="18"/>
                <w:szCs w:val="18"/>
                <w:lang w:val="en-US"/>
              </w:rPr>
              <w:t>საინვესტიციო</w:t>
            </w:r>
            <w:proofErr w:type="spellEnd"/>
            <w:r w:rsidRPr="00801375">
              <w:rPr>
                <w:rFonts w:ascii="Sylfaen" w:hAnsi="Sylfaen" w:cs="Calibri"/>
                <w:b/>
                <w:bCs/>
                <w:color w:val="000000"/>
                <w:sz w:val="18"/>
                <w:szCs w:val="18"/>
                <w:lang w:val="en-US"/>
              </w:rPr>
              <w:t xml:space="preserve"> </w:t>
            </w:r>
            <w:proofErr w:type="spellStart"/>
            <w:r w:rsidRPr="00801375">
              <w:rPr>
                <w:rFonts w:ascii="Sylfaen" w:hAnsi="Sylfaen" w:cs="Calibri"/>
                <w:b/>
                <w:bCs/>
                <w:color w:val="000000"/>
                <w:sz w:val="18"/>
                <w:szCs w:val="18"/>
                <w:lang w:val="en-US"/>
              </w:rPr>
              <w:t>გრანტები</w:t>
            </w:r>
            <w:proofErr w:type="spellEnd"/>
          </w:p>
        </w:tc>
        <w:tc>
          <w:tcPr>
            <w:tcW w:w="1596" w:type="pct"/>
            <w:shd w:val="clear" w:color="auto" w:fill="auto"/>
            <w:vAlign w:val="center"/>
            <w:hideMark/>
          </w:tcPr>
          <w:p w14:paraId="6CE72240" w14:textId="77777777" w:rsidR="00801375" w:rsidRPr="00801375" w:rsidRDefault="00801375" w:rsidP="00B5766E">
            <w:pPr>
              <w:jc w:val="center"/>
              <w:rPr>
                <w:rFonts w:ascii="Sylfaen" w:hAnsi="Sylfaen" w:cs="Calibri"/>
                <w:b/>
                <w:bCs/>
                <w:color w:val="000000"/>
                <w:sz w:val="18"/>
                <w:szCs w:val="18"/>
                <w:lang w:val="en-US"/>
              </w:rPr>
            </w:pPr>
            <w:r w:rsidRPr="00801375">
              <w:rPr>
                <w:rFonts w:ascii="Sylfaen" w:hAnsi="Sylfaen" w:cs="Calibri"/>
                <w:b/>
                <w:bCs/>
                <w:color w:val="000000"/>
                <w:sz w:val="18"/>
                <w:szCs w:val="18"/>
                <w:lang w:val="en-US"/>
              </w:rPr>
              <w:t>113,161.2</w:t>
            </w:r>
          </w:p>
        </w:tc>
      </w:tr>
      <w:tr w:rsidR="00801375" w:rsidRPr="00801375" w14:paraId="009DA723" w14:textId="77777777" w:rsidTr="005D3724">
        <w:trPr>
          <w:trHeight w:val="288"/>
        </w:trPr>
        <w:tc>
          <w:tcPr>
            <w:tcW w:w="3404" w:type="pct"/>
            <w:shd w:val="clear" w:color="auto" w:fill="auto"/>
            <w:vAlign w:val="center"/>
            <w:hideMark/>
          </w:tcPr>
          <w:p w14:paraId="4F200E98" w14:textId="77777777" w:rsidR="00801375" w:rsidRPr="00801375" w:rsidRDefault="00801375" w:rsidP="00B5766E">
            <w:pPr>
              <w:ind w:firstLineChars="300" w:firstLine="540"/>
              <w:rPr>
                <w:rFonts w:ascii="Sylfaen" w:hAnsi="Sylfaen" w:cs="Calibri"/>
                <w:color w:val="000000"/>
                <w:sz w:val="18"/>
                <w:szCs w:val="18"/>
                <w:lang w:val="en-US"/>
              </w:rPr>
            </w:pPr>
            <w:r w:rsidRPr="00801375">
              <w:rPr>
                <w:rFonts w:ascii="Sylfaen" w:hAnsi="Sylfaen" w:cs="Calibri"/>
                <w:color w:val="000000"/>
                <w:sz w:val="18"/>
                <w:szCs w:val="18"/>
                <w:lang w:val="en-US"/>
              </w:rPr>
              <w:t>SDC</w:t>
            </w:r>
          </w:p>
        </w:tc>
        <w:tc>
          <w:tcPr>
            <w:tcW w:w="1596" w:type="pct"/>
            <w:shd w:val="clear" w:color="auto" w:fill="auto"/>
            <w:vAlign w:val="center"/>
            <w:hideMark/>
          </w:tcPr>
          <w:p w14:paraId="1BDCCC7D" w14:textId="77777777" w:rsidR="00801375" w:rsidRPr="00801375" w:rsidRDefault="00801375" w:rsidP="00B5766E">
            <w:pPr>
              <w:jc w:val="center"/>
              <w:rPr>
                <w:rFonts w:ascii="Sylfaen" w:hAnsi="Sylfaen" w:cs="Calibri"/>
                <w:color w:val="000000"/>
                <w:sz w:val="18"/>
                <w:szCs w:val="18"/>
                <w:lang w:val="en-US"/>
              </w:rPr>
            </w:pPr>
            <w:r w:rsidRPr="00801375">
              <w:rPr>
                <w:rFonts w:ascii="Sylfaen" w:hAnsi="Sylfaen" w:cs="Calibri"/>
                <w:color w:val="000000"/>
                <w:sz w:val="18"/>
                <w:szCs w:val="18"/>
                <w:lang w:val="en-US"/>
              </w:rPr>
              <w:t>3,378.0</w:t>
            </w:r>
          </w:p>
        </w:tc>
      </w:tr>
      <w:tr w:rsidR="00801375" w:rsidRPr="00801375" w14:paraId="663D71F0" w14:textId="77777777" w:rsidTr="005D3724">
        <w:trPr>
          <w:trHeight w:val="288"/>
        </w:trPr>
        <w:tc>
          <w:tcPr>
            <w:tcW w:w="3404" w:type="pct"/>
            <w:shd w:val="clear" w:color="auto" w:fill="auto"/>
            <w:vAlign w:val="center"/>
            <w:hideMark/>
          </w:tcPr>
          <w:p w14:paraId="3B21A762" w14:textId="77777777" w:rsidR="00801375" w:rsidRPr="00801375" w:rsidRDefault="00801375" w:rsidP="00B5766E">
            <w:pPr>
              <w:ind w:firstLineChars="300" w:firstLine="540"/>
              <w:rPr>
                <w:rFonts w:ascii="Sylfaen" w:hAnsi="Sylfaen" w:cs="Calibri"/>
                <w:color w:val="000000"/>
                <w:sz w:val="18"/>
                <w:szCs w:val="18"/>
                <w:lang w:val="en-US"/>
              </w:rPr>
            </w:pPr>
            <w:r w:rsidRPr="00801375">
              <w:rPr>
                <w:rFonts w:ascii="Sylfaen" w:hAnsi="Sylfaen" w:cs="Calibri"/>
                <w:color w:val="000000"/>
                <w:sz w:val="18"/>
                <w:szCs w:val="18"/>
                <w:lang w:val="en-US"/>
              </w:rPr>
              <w:t>GEF</w:t>
            </w:r>
          </w:p>
        </w:tc>
        <w:tc>
          <w:tcPr>
            <w:tcW w:w="1596" w:type="pct"/>
            <w:shd w:val="clear" w:color="auto" w:fill="auto"/>
            <w:vAlign w:val="center"/>
            <w:hideMark/>
          </w:tcPr>
          <w:p w14:paraId="151F20E3" w14:textId="77777777" w:rsidR="00801375" w:rsidRPr="00801375" w:rsidRDefault="00801375" w:rsidP="00B5766E">
            <w:pPr>
              <w:jc w:val="center"/>
              <w:rPr>
                <w:rFonts w:ascii="Sylfaen" w:hAnsi="Sylfaen" w:cs="Calibri"/>
                <w:color w:val="000000"/>
                <w:sz w:val="18"/>
                <w:szCs w:val="18"/>
                <w:lang w:val="en-US"/>
              </w:rPr>
            </w:pPr>
            <w:r w:rsidRPr="00801375">
              <w:rPr>
                <w:rFonts w:ascii="Sylfaen" w:hAnsi="Sylfaen" w:cs="Calibri"/>
                <w:color w:val="000000"/>
                <w:sz w:val="18"/>
                <w:szCs w:val="18"/>
                <w:lang w:val="en-US"/>
              </w:rPr>
              <w:t>4,361.3</w:t>
            </w:r>
          </w:p>
        </w:tc>
      </w:tr>
      <w:tr w:rsidR="00801375" w:rsidRPr="00801375" w14:paraId="0227F1AC" w14:textId="77777777" w:rsidTr="005D3724">
        <w:trPr>
          <w:trHeight w:val="288"/>
        </w:trPr>
        <w:tc>
          <w:tcPr>
            <w:tcW w:w="3404" w:type="pct"/>
            <w:shd w:val="clear" w:color="auto" w:fill="auto"/>
            <w:vAlign w:val="center"/>
            <w:hideMark/>
          </w:tcPr>
          <w:p w14:paraId="5E48FD58" w14:textId="77777777" w:rsidR="00801375" w:rsidRPr="00801375" w:rsidRDefault="00801375" w:rsidP="00B5766E">
            <w:pPr>
              <w:ind w:firstLineChars="300" w:firstLine="540"/>
              <w:rPr>
                <w:rFonts w:ascii="Sylfaen" w:hAnsi="Sylfaen" w:cs="Calibri"/>
                <w:color w:val="000000"/>
                <w:sz w:val="18"/>
                <w:szCs w:val="18"/>
                <w:lang w:val="en-US"/>
              </w:rPr>
            </w:pPr>
            <w:r w:rsidRPr="00801375">
              <w:rPr>
                <w:rFonts w:ascii="Sylfaen" w:hAnsi="Sylfaen" w:cs="Calibri"/>
                <w:color w:val="000000"/>
                <w:sz w:val="18"/>
                <w:szCs w:val="18"/>
                <w:lang w:val="en-US"/>
              </w:rPr>
              <w:t>EU</w:t>
            </w:r>
          </w:p>
        </w:tc>
        <w:tc>
          <w:tcPr>
            <w:tcW w:w="1596" w:type="pct"/>
            <w:shd w:val="clear" w:color="auto" w:fill="auto"/>
            <w:vAlign w:val="center"/>
            <w:hideMark/>
          </w:tcPr>
          <w:p w14:paraId="312C0E28" w14:textId="77777777" w:rsidR="00801375" w:rsidRPr="00801375" w:rsidRDefault="00801375" w:rsidP="00B5766E">
            <w:pPr>
              <w:jc w:val="center"/>
              <w:rPr>
                <w:rFonts w:ascii="Sylfaen" w:hAnsi="Sylfaen" w:cs="Calibri"/>
                <w:color w:val="000000"/>
                <w:sz w:val="18"/>
                <w:szCs w:val="18"/>
                <w:lang w:val="en-US"/>
              </w:rPr>
            </w:pPr>
            <w:r w:rsidRPr="00801375">
              <w:rPr>
                <w:rFonts w:ascii="Sylfaen" w:hAnsi="Sylfaen" w:cs="Calibri"/>
                <w:color w:val="000000"/>
                <w:sz w:val="18"/>
                <w:szCs w:val="18"/>
                <w:lang w:val="en-US"/>
              </w:rPr>
              <w:t>10,109.1</w:t>
            </w:r>
          </w:p>
        </w:tc>
      </w:tr>
      <w:tr w:rsidR="00801375" w:rsidRPr="00801375" w14:paraId="1099FB62" w14:textId="77777777" w:rsidTr="005D3724">
        <w:trPr>
          <w:trHeight w:val="288"/>
        </w:trPr>
        <w:tc>
          <w:tcPr>
            <w:tcW w:w="3404" w:type="pct"/>
            <w:shd w:val="clear" w:color="auto" w:fill="auto"/>
            <w:vAlign w:val="center"/>
            <w:hideMark/>
          </w:tcPr>
          <w:p w14:paraId="516EFE7E" w14:textId="77777777" w:rsidR="00801375" w:rsidRPr="00801375" w:rsidRDefault="00801375" w:rsidP="00B5766E">
            <w:pPr>
              <w:ind w:firstLineChars="300" w:firstLine="540"/>
              <w:rPr>
                <w:rFonts w:ascii="Sylfaen" w:hAnsi="Sylfaen" w:cs="Calibri"/>
                <w:color w:val="000000"/>
                <w:sz w:val="18"/>
                <w:szCs w:val="18"/>
                <w:lang w:val="en-US"/>
              </w:rPr>
            </w:pPr>
            <w:r w:rsidRPr="00801375">
              <w:rPr>
                <w:rFonts w:ascii="Sylfaen" w:hAnsi="Sylfaen" w:cs="Calibri"/>
                <w:color w:val="000000"/>
                <w:sz w:val="18"/>
                <w:szCs w:val="18"/>
                <w:lang w:val="en-US"/>
              </w:rPr>
              <w:t>E5P</w:t>
            </w:r>
          </w:p>
        </w:tc>
        <w:tc>
          <w:tcPr>
            <w:tcW w:w="1596" w:type="pct"/>
            <w:shd w:val="clear" w:color="auto" w:fill="auto"/>
            <w:vAlign w:val="center"/>
            <w:hideMark/>
          </w:tcPr>
          <w:p w14:paraId="2A260BA8" w14:textId="77777777" w:rsidR="00801375" w:rsidRPr="00801375" w:rsidRDefault="00801375" w:rsidP="00B5766E">
            <w:pPr>
              <w:jc w:val="center"/>
              <w:rPr>
                <w:rFonts w:ascii="Sylfaen" w:hAnsi="Sylfaen" w:cs="Calibri"/>
                <w:color w:val="000000"/>
                <w:sz w:val="18"/>
                <w:szCs w:val="18"/>
                <w:lang w:val="en-US"/>
              </w:rPr>
            </w:pPr>
            <w:r w:rsidRPr="00801375">
              <w:rPr>
                <w:rFonts w:ascii="Sylfaen" w:hAnsi="Sylfaen" w:cs="Calibri"/>
                <w:color w:val="000000"/>
                <w:sz w:val="18"/>
                <w:szCs w:val="18"/>
                <w:lang w:val="en-US"/>
              </w:rPr>
              <w:t>912.5</w:t>
            </w:r>
          </w:p>
        </w:tc>
      </w:tr>
      <w:tr w:rsidR="00801375" w:rsidRPr="00801375" w14:paraId="7AD6B4A4" w14:textId="77777777" w:rsidTr="005D3724">
        <w:trPr>
          <w:trHeight w:val="288"/>
        </w:trPr>
        <w:tc>
          <w:tcPr>
            <w:tcW w:w="3404" w:type="pct"/>
            <w:shd w:val="clear" w:color="auto" w:fill="auto"/>
            <w:vAlign w:val="center"/>
            <w:hideMark/>
          </w:tcPr>
          <w:p w14:paraId="7E4D9FC9" w14:textId="77777777" w:rsidR="00801375" w:rsidRPr="00801375" w:rsidRDefault="00801375" w:rsidP="00B5766E">
            <w:pPr>
              <w:ind w:firstLineChars="300" w:firstLine="540"/>
              <w:rPr>
                <w:rFonts w:ascii="Sylfaen" w:hAnsi="Sylfaen" w:cs="Calibri"/>
                <w:color w:val="000000"/>
                <w:sz w:val="18"/>
                <w:szCs w:val="18"/>
                <w:lang w:val="en-US"/>
              </w:rPr>
            </w:pPr>
            <w:r w:rsidRPr="00801375">
              <w:rPr>
                <w:rFonts w:ascii="Sylfaen" w:hAnsi="Sylfaen" w:cs="Calibri"/>
                <w:color w:val="000000"/>
                <w:sz w:val="18"/>
                <w:szCs w:val="18"/>
                <w:lang w:val="en-US"/>
              </w:rPr>
              <w:t>SIDA</w:t>
            </w:r>
          </w:p>
        </w:tc>
        <w:tc>
          <w:tcPr>
            <w:tcW w:w="1596" w:type="pct"/>
            <w:shd w:val="clear" w:color="auto" w:fill="auto"/>
            <w:vAlign w:val="center"/>
            <w:hideMark/>
          </w:tcPr>
          <w:p w14:paraId="02F7E346" w14:textId="77777777" w:rsidR="00801375" w:rsidRPr="00801375" w:rsidRDefault="00801375" w:rsidP="00B5766E">
            <w:pPr>
              <w:jc w:val="center"/>
              <w:rPr>
                <w:rFonts w:ascii="Sylfaen" w:hAnsi="Sylfaen" w:cs="Calibri"/>
                <w:color w:val="000000"/>
                <w:sz w:val="18"/>
                <w:szCs w:val="18"/>
                <w:lang w:val="en-US"/>
              </w:rPr>
            </w:pPr>
            <w:r w:rsidRPr="00801375">
              <w:rPr>
                <w:rFonts w:ascii="Sylfaen" w:hAnsi="Sylfaen" w:cs="Calibri"/>
                <w:color w:val="000000"/>
                <w:sz w:val="18"/>
                <w:szCs w:val="18"/>
                <w:lang w:val="en-US"/>
              </w:rPr>
              <w:t>5,745.6</w:t>
            </w:r>
          </w:p>
        </w:tc>
      </w:tr>
      <w:tr w:rsidR="00801375" w:rsidRPr="00801375" w14:paraId="67E65DC4" w14:textId="77777777" w:rsidTr="005D3724">
        <w:trPr>
          <w:trHeight w:val="288"/>
        </w:trPr>
        <w:tc>
          <w:tcPr>
            <w:tcW w:w="3404" w:type="pct"/>
            <w:shd w:val="clear" w:color="auto" w:fill="auto"/>
            <w:vAlign w:val="center"/>
            <w:hideMark/>
          </w:tcPr>
          <w:p w14:paraId="19DCEAF9" w14:textId="77777777" w:rsidR="00801375" w:rsidRPr="00801375" w:rsidRDefault="00801375" w:rsidP="00B5766E">
            <w:pPr>
              <w:ind w:firstLineChars="300" w:firstLine="540"/>
              <w:rPr>
                <w:rFonts w:ascii="Sylfaen" w:hAnsi="Sylfaen" w:cs="Calibri"/>
                <w:color w:val="000000"/>
                <w:sz w:val="18"/>
                <w:szCs w:val="18"/>
                <w:lang w:val="en-US"/>
              </w:rPr>
            </w:pPr>
            <w:r w:rsidRPr="00801375">
              <w:rPr>
                <w:rFonts w:ascii="Sylfaen" w:hAnsi="Sylfaen" w:cs="Calibri"/>
                <w:color w:val="000000"/>
                <w:sz w:val="18"/>
                <w:szCs w:val="18"/>
                <w:lang w:val="en-US"/>
              </w:rPr>
              <w:t>MCC</w:t>
            </w:r>
          </w:p>
        </w:tc>
        <w:tc>
          <w:tcPr>
            <w:tcW w:w="1596" w:type="pct"/>
            <w:shd w:val="clear" w:color="auto" w:fill="auto"/>
            <w:vAlign w:val="center"/>
            <w:hideMark/>
          </w:tcPr>
          <w:p w14:paraId="4B2F1285" w14:textId="77777777" w:rsidR="00801375" w:rsidRPr="00801375" w:rsidRDefault="00801375" w:rsidP="00B5766E">
            <w:pPr>
              <w:jc w:val="center"/>
              <w:rPr>
                <w:rFonts w:ascii="Sylfaen" w:hAnsi="Sylfaen" w:cs="Calibri"/>
                <w:color w:val="000000"/>
                <w:sz w:val="18"/>
                <w:szCs w:val="18"/>
                <w:lang w:val="en-US"/>
              </w:rPr>
            </w:pPr>
            <w:r w:rsidRPr="00801375">
              <w:rPr>
                <w:rFonts w:ascii="Sylfaen" w:hAnsi="Sylfaen" w:cs="Calibri"/>
                <w:color w:val="000000"/>
                <w:sz w:val="18"/>
                <w:szCs w:val="18"/>
                <w:lang w:val="en-US"/>
              </w:rPr>
              <w:t>68,037.7</w:t>
            </w:r>
          </w:p>
        </w:tc>
      </w:tr>
      <w:tr w:rsidR="00801375" w:rsidRPr="00801375" w14:paraId="6408A5CF" w14:textId="77777777" w:rsidTr="005D3724">
        <w:trPr>
          <w:trHeight w:val="288"/>
        </w:trPr>
        <w:tc>
          <w:tcPr>
            <w:tcW w:w="3404" w:type="pct"/>
            <w:shd w:val="clear" w:color="auto" w:fill="auto"/>
            <w:vAlign w:val="center"/>
            <w:hideMark/>
          </w:tcPr>
          <w:p w14:paraId="0BA82629" w14:textId="77777777" w:rsidR="00801375" w:rsidRPr="00801375" w:rsidRDefault="00801375" w:rsidP="00B5766E">
            <w:pPr>
              <w:ind w:firstLineChars="300" w:firstLine="540"/>
              <w:rPr>
                <w:rFonts w:ascii="Sylfaen" w:hAnsi="Sylfaen" w:cs="Calibri"/>
                <w:color w:val="000000"/>
                <w:sz w:val="18"/>
                <w:szCs w:val="18"/>
                <w:lang w:val="en-US"/>
              </w:rPr>
            </w:pPr>
            <w:proofErr w:type="spellStart"/>
            <w:r w:rsidRPr="00801375">
              <w:rPr>
                <w:rFonts w:ascii="Sylfaen" w:hAnsi="Sylfaen" w:cs="Calibri"/>
                <w:color w:val="000000"/>
                <w:sz w:val="18"/>
                <w:szCs w:val="18"/>
                <w:lang w:val="en-US"/>
              </w:rPr>
              <w:t>KfW</w:t>
            </w:r>
            <w:proofErr w:type="spellEnd"/>
          </w:p>
        </w:tc>
        <w:tc>
          <w:tcPr>
            <w:tcW w:w="1596" w:type="pct"/>
            <w:shd w:val="clear" w:color="auto" w:fill="auto"/>
            <w:vAlign w:val="center"/>
            <w:hideMark/>
          </w:tcPr>
          <w:p w14:paraId="4CCCB355" w14:textId="77777777" w:rsidR="00801375" w:rsidRPr="00801375" w:rsidRDefault="00801375" w:rsidP="00B5766E">
            <w:pPr>
              <w:jc w:val="center"/>
              <w:rPr>
                <w:rFonts w:ascii="Sylfaen" w:hAnsi="Sylfaen" w:cs="Calibri"/>
                <w:color w:val="000000"/>
                <w:sz w:val="18"/>
                <w:szCs w:val="18"/>
                <w:lang w:val="en-US"/>
              </w:rPr>
            </w:pPr>
            <w:r w:rsidRPr="00801375">
              <w:rPr>
                <w:rFonts w:ascii="Sylfaen" w:hAnsi="Sylfaen" w:cs="Calibri"/>
                <w:color w:val="000000"/>
                <w:sz w:val="18"/>
                <w:szCs w:val="18"/>
                <w:lang w:val="en-US"/>
              </w:rPr>
              <w:t>19,137.8</w:t>
            </w:r>
          </w:p>
        </w:tc>
      </w:tr>
      <w:tr w:rsidR="00801375" w:rsidRPr="00801375" w14:paraId="0869E619" w14:textId="77777777" w:rsidTr="005D3724">
        <w:trPr>
          <w:trHeight w:val="288"/>
        </w:trPr>
        <w:tc>
          <w:tcPr>
            <w:tcW w:w="3404" w:type="pct"/>
            <w:shd w:val="clear" w:color="auto" w:fill="auto"/>
            <w:vAlign w:val="center"/>
            <w:hideMark/>
          </w:tcPr>
          <w:p w14:paraId="3ACDDF8D" w14:textId="77777777" w:rsidR="00801375" w:rsidRPr="00801375" w:rsidRDefault="00801375" w:rsidP="00B5766E">
            <w:pPr>
              <w:ind w:firstLineChars="300" w:firstLine="540"/>
              <w:rPr>
                <w:rFonts w:ascii="Sylfaen" w:hAnsi="Sylfaen" w:cs="Calibri"/>
                <w:color w:val="000000"/>
                <w:sz w:val="18"/>
                <w:szCs w:val="18"/>
                <w:lang w:val="en-US"/>
              </w:rPr>
            </w:pPr>
            <w:r w:rsidRPr="00801375">
              <w:rPr>
                <w:rFonts w:ascii="Sylfaen" w:hAnsi="Sylfaen" w:cs="Calibri"/>
                <w:color w:val="000000"/>
                <w:sz w:val="18"/>
                <w:szCs w:val="18"/>
                <w:lang w:val="en-US"/>
              </w:rPr>
              <w:t>CNF</w:t>
            </w:r>
          </w:p>
        </w:tc>
        <w:tc>
          <w:tcPr>
            <w:tcW w:w="1596" w:type="pct"/>
            <w:shd w:val="clear" w:color="auto" w:fill="auto"/>
            <w:vAlign w:val="center"/>
            <w:hideMark/>
          </w:tcPr>
          <w:p w14:paraId="0705E68A" w14:textId="77777777" w:rsidR="00801375" w:rsidRPr="00801375" w:rsidRDefault="00801375" w:rsidP="00B5766E">
            <w:pPr>
              <w:jc w:val="center"/>
              <w:rPr>
                <w:rFonts w:ascii="Sylfaen" w:hAnsi="Sylfaen" w:cs="Calibri"/>
                <w:color w:val="000000"/>
                <w:sz w:val="18"/>
                <w:szCs w:val="18"/>
                <w:lang w:val="en-US"/>
              </w:rPr>
            </w:pPr>
            <w:r w:rsidRPr="00801375">
              <w:rPr>
                <w:rFonts w:ascii="Sylfaen" w:hAnsi="Sylfaen" w:cs="Calibri"/>
                <w:color w:val="000000"/>
                <w:sz w:val="18"/>
                <w:szCs w:val="18"/>
                <w:lang w:val="en-US"/>
              </w:rPr>
              <w:t>1,479.1</w:t>
            </w:r>
          </w:p>
        </w:tc>
      </w:tr>
      <w:tr w:rsidR="00801375" w:rsidRPr="00801375" w14:paraId="6E28FFE5" w14:textId="77777777" w:rsidTr="005D3724">
        <w:trPr>
          <w:trHeight w:val="288"/>
        </w:trPr>
        <w:tc>
          <w:tcPr>
            <w:tcW w:w="3404" w:type="pct"/>
            <w:shd w:val="clear" w:color="auto" w:fill="auto"/>
            <w:vAlign w:val="center"/>
            <w:hideMark/>
          </w:tcPr>
          <w:p w14:paraId="61ACF5C4" w14:textId="77777777" w:rsidR="00801375" w:rsidRPr="00801375" w:rsidRDefault="00801375" w:rsidP="00B5766E">
            <w:pPr>
              <w:rPr>
                <w:rFonts w:ascii="Sylfaen" w:hAnsi="Sylfaen" w:cs="Calibri"/>
                <w:b/>
                <w:bCs/>
                <w:color w:val="000000"/>
                <w:sz w:val="18"/>
                <w:szCs w:val="18"/>
                <w:lang w:val="en-US"/>
              </w:rPr>
            </w:pPr>
            <w:proofErr w:type="spellStart"/>
            <w:r w:rsidRPr="00801375">
              <w:rPr>
                <w:rFonts w:ascii="Sylfaen" w:hAnsi="Sylfaen" w:cs="Calibri"/>
                <w:b/>
                <w:bCs/>
                <w:color w:val="000000"/>
                <w:sz w:val="18"/>
                <w:szCs w:val="18"/>
                <w:lang w:val="en-US"/>
              </w:rPr>
              <w:t>ხაზინის</w:t>
            </w:r>
            <w:proofErr w:type="spellEnd"/>
            <w:r w:rsidRPr="00801375">
              <w:rPr>
                <w:rFonts w:ascii="Sylfaen" w:hAnsi="Sylfaen" w:cs="Calibri"/>
                <w:b/>
                <w:bCs/>
                <w:color w:val="000000"/>
                <w:sz w:val="18"/>
                <w:szCs w:val="18"/>
                <w:lang w:val="en-US"/>
              </w:rPr>
              <w:t xml:space="preserve"> </w:t>
            </w:r>
            <w:proofErr w:type="spellStart"/>
            <w:r w:rsidRPr="00801375">
              <w:rPr>
                <w:rFonts w:ascii="Sylfaen" w:hAnsi="Sylfaen" w:cs="Calibri"/>
                <w:b/>
                <w:bCs/>
                <w:color w:val="000000"/>
                <w:sz w:val="18"/>
                <w:szCs w:val="18"/>
                <w:lang w:val="en-US"/>
              </w:rPr>
              <w:t>ანგარიშზე</w:t>
            </w:r>
            <w:proofErr w:type="spellEnd"/>
            <w:r w:rsidRPr="00801375">
              <w:rPr>
                <w:rFonts w:ascii="Sylfaen" w:hAnsi="Sylfaen" w:cs="Calibri"/>
                <w:b/>
                <w:bCs/>
                <w:color w:val="000000"/>
                <w:sz w:val="18"/>
                <w:szCs w:val="18"/>
                <w:lang w:val="en-US"/>
              </w:rPr>
              <w:t xml:space="preserve"> </w:t>
            </w:r>
            <w:proofErr w:type="spellStart"/>
            <w:r w:rsidRPr="00801375">
              <w:rPr>
                <w:rFonts w:ascii="Sylfaen" w:hAnsi="Sylfaen" w:cs="Calibri"/>
                <w:b/>
                <w:bCs/>
                <w:color w:val="000000"/>
                <w:sz w:val="18"/>
                <w:szCs w:val="18"/>
                <w:lang w:val="en-US"/>
              </w:rPr>
              <w:t>რიცხული</w:t>
            </w:r>
            <w:proofErr w:type="spellEnd"/>
            <w:r w:rsidRPr="00801375">
              <w:rPr>
                <w:rFonts w:ascii="Sylfaen" w:hAnsi="Sylfaen" w:cs="Calibri"/>
                <w:b/>
                <w:bCs/>
                <w:color w:val="000000"/>
                <w:sz w:val="18"/>
                <w:szCs w:val="18"/>
                <w:lang w:val="en-US"/>
              </w:rPr>
              <w:t xml:space="preserve"> </w:t>
            </w:r>
            <w:proofErr w:type="spellStart"/>
            <w:r w:rsidRPr="00801375">
              <w:rPr>
                <w:rFonts w:ascii="Sylfaen" w:hAnsi="Sylfaen" w:cs="Calibri"/>
                <w:b/>
                <w:bCs/>
                <w:color w:val="000000"/>
                <w:sz w:val="18"/>
                <w:szCs w:val="18"/>
                <w:lang w:val="en-US"/>
              </w:rPr>
              <w:t>რეესტრის</w:t>
            </w:r>
            <w:proofErr w:type="spellEnd"/>
            <w:r w:rsidRPr="00801375">
              <w:rPr>
                <w:rFonts w:ascii="Sylfaen" w:hAnsi="Sylfaen" w:cs="Calibri"/>
                <w:b/>
                <w:bCs/>
                <w:color w:val="000000"/>
                <w:sz w:val="18"/>
                <w:szCs w:val="18"/>
                <w:lang w:val="en-US"/>
              </w:rPr>
              <w:t xml:space="preserve"> </w:t>
            </w:r>
            <w:proofErr w:type="spellStart"/>
            <w:r w:rsidRPr="00801375">
              <w:rPr>
                <w:rFonts w:ascii="Sylfaen" w:hAnsi="Sylfaen" w:cs="Calibri"/>
                <w:b/>
                <w:bCs/>
                <w:color w:val="000000"/>
                <w:sz w:val="18"/>
                <w:szCs w:val="18"/>
                <w:lang w:val="en-US"/>
              </w:rPr>
              <w:t>გრანტები</w:t>
            </w:r>
            <w:proofErr w:type="spellEnd"/>
          </w:p>
        </w:tc>
        <w:tc>
          <w:tcPr>
            <w:tcW w:w="1596" w:type="pct"/>
            <w:shd w:val="clear" w:color="auto" w:fill="auto"/>
            <w:vAlign w:val="center"/>
            <w:hideMark/>
          </w:tcPr>
          <w:p w14:paraId="435D523E" w14:textId="77777777" w:rsidR="00801375" w:rsidRPr="00801375" w:rsidRDefault="00801375" w:rsidP="00B5766E">
            <w:pPr>
              <w:jc w:val="center"/>
              <w:rPr>
                <w:rFonts w:ascii="Sylfaen" w:hAnsi="Sylfaen" w:cs="Calibri"/>
                <w:b/>
                <w:bCs/>
                <w:color w:val="000000"/>
                <w:sz w:val="18"/>
                <w:szCs w:val="18"/>
                <w:lang w:val="en-US"/>
              </w:rPr>
            </w:pPr>
            <w:r w:rsidRPr="00801375">
              <w:rPr>
                <w:rFonts w:ascii="Sylfaen" w:hAnsi="Sylfaen" w:cs="Calibri"/>
                <w:b/>
                <w:bCs/>
                <w:color w:val="000000"/>
                <w:sz w:val="18"/>
                <w:szCs w:val="18"/>
                <w:lang w:val="en-US"/>
              </w:rPr>
              <w:t>87,570.6</w:t>
            </w:r>
          </w:p>
        </w:tc>
      </w:tr>
      <w:tr w:rsidR="00801375" w:rsidRPr="00801375" w14:paraId="4D9ADADD" w14:textId="77777777" w:rsidTr="005D3724">
        <w:trPr>
          <w:trHeight w:val="288"/>
        </w:trPr>
        <w:tc>
          <w:tcPr>
            <w:tcW w:w="3404" w:type="pct"/>
            <w:shd w:val="clear" w:color="auto" w:fill="auto"/>
            <w:vAlign w:val="center"/>
            <w:hideMark/>
          </w:tcPr>
          <w:p w14:paraId="35EDD932" w14:textId="77777777" w:rsidR="00801375" w:rsidRPr="00801375" w:rsidRDefault="00801375" w:rsidP="00B5766E">
            <w:pPr>
              <w:rPr>
                <w:rFonts w:ascii="Sylfaen" w:hAnsi="Sylfaen" w:cs="Calibri"/>
                <w:b/>
                <w:bCs/>
                <w:color w:val="000000"/>
                <w:sz w:val="18"/>
                <w:szCs w:val="18"/>
                <w:lang w:val="en-US"/>
              </w:rPr>
            </w:pPr>
            <w:proofErr w:type="spellStart"/>
            <w:r w:rsidRPr="00801375">
              <w:rPr>
                <w:rFonts w:ascii="Sylfaen" w:hAnsi="Sylfaen" w:cs="Calibri"/>
                <w:b/>
                <w:bCs/>
                <w:color w:val="000000"/>
                <w:sz w:val="18"/>
                <w:szCs w:val="18"/>
                <w:lang w:val="en-US"/>
              </w:rPr>
              <w:t>მიმდინარე</w:t>
            </w:r>
            <w:proofErr w:type="spellEnd"/>
            <w:r w:rsidRPr="00801375">
              <w:rPr>
                <w:rFonts w:ascii="Sylfaen" w:hAnsi="Sylfaen" w:cs="Calibri"/>
                <w:b/>
                <w:bCs/>
                <w:color w:val="000000"/>
                <w:sz w:val="18"/>
                <w:szCs w:val="18"/>
                <w:lang w:val="en-US"/>
              </w:rPr>
              <w:t xml:space="preserve"> </w:t>
            </w:r>
            <w:proofErr w:type="spellStart"/>
            <w:r w:rsidRPr="00801375">
              <w:rPr>
                <w:rFonts w:ascii="Sylfaen" w:hAnsi="Sylfaen" w:cs="Calibri"/>
                <w:b/>
                <w:bCs/>
                <w:color w:val="000000"/>
                <w:sz w:val="18"/>
                <w:szCs w:val="18"/>
                <w:lang w:val="en-US"/>
              </w:rPr>
              <w:t>გრანტები</w:t>
            </w:r>
            <w:proofErr w:type="spellEnd"/>
            <w:r w:rsidRPr="00801375">
              <w:rPr>
                <w:rFonts w:ascii="Sylfaen" w:hAnsi="Sylfaen" w:cs="Calibri"/>
                <w:b/>
                <w:bCs/>
                <w:color w:val="000000"/>
                <w:sz w:val="18"/>
                <w:szCs w:val="18"/>
                <w:lang w:val="en-US"/>
              </w:rPr>
              <w:t xml:space="preserve"> </w:t>
            </w:r>
            <w:proofErr w:type="spellStart"/>
            <w:r w:rsidRPr="00801375">
              <w:rPr>
                <w:rFonts w:ascii="Sylfaen" w:hAnsi="Sylfaen" w:cs="Calibri"/>
                <w:b/>
                <w:bCs/>
                <w:color w:val="000000"/>
                <w:sz w:val="18"/>
                <w:szCs w:val="18"/>
                <w:lang w:val="en-US"/>
              </w:rPr>
              <w:t>ცენტრალური</w:t>
            </w:r>
            <w:proofErr w:type="spellEnd"/>
            <w:r w:rsidRPr="00801375">
              <w:rPr>
                <w:rFonts w:ascii="Sylfaen" w:hAnsi="Sylfaen" w:cs="Calibri"/>
                <w:b/>
                <w:bCs/>
                <w:color w:val="000000"/>
                <w:sz w:val="18"/>
                <w:szCs w:val="18"/>
                <w:lang w:val="en-US"/>
              </w:rPr>
              <w:t xml:space="preserve"> </w:t>
            </w:r>
            <w:proofErr w:type="spellStart"/>
            <w:r w:rsidRPr="00801375">
              <w:rPr>
                <w:rFonts w:ascii="Sylfaen" w:hAnsi="Sylfaen" w:cs="Calibri"/>
                <w:b/>
                <w:bCs/>
                <w:color w:val="000000"/>
                <w:sz w:val="18"/>
                <w:szCs w:val="18"/>
                <w:lang w:val="en-US"/>
              </w:rPr>
              <w:t>სსიპ</w:t>
            </w:r>
            <w:proofErr w:type="spellEnd"/>
            <w:r w:rsidRPr="00801375">
              <w:rPr>
                <w:rFonts w:ascii="Sylfaen" w:hAnsi="Sylfaen" w:cs="Calibri"/>
                <w:b/>
                <w:bCs/>
                <w:color w:val="000000"/>
                <w:sz w:val="18"/>
                <w:szCs w:val="18"/>
                <w:lang w:val="en-US"/>
              </w:rPr>
              <w:t>(</w:t>
            </w:r>
            <w:proofErr w:type="spellStart"/>
            <w:r w:rsidRPr="00801375">
              <w:rPr>
                <w:rFonts w:ascii="Sylfaen" w:hAnsi="Sylfaen" w:cs="Calibri"/>
                <w:b/>
                <w:bCs/>
                <w:color w:val="000000"/>
                <w:sz w:val="18"/>
                <w:szCs w:val="18"/>
                <w:lang w:val="en-US"/>
              </w:rPr>
              <w:t>ებ</w:t>
            </w:r>
            <w:proofErr w:type="spellEnd"/>
            <w:r w:rsidRPr="00801375">
              <w:rPr>
                <w:rFonts w:ascii="Sylfaen" w:hAnsi="Sylfaen" w:cs="Calibri"/>
                <w:b/>
                <w:bCs/>
                <w:color w:val="000000"/>
                <w:sz w:val="18"/>
                <w:szCs w:val="18"/>
                <w:lang w:val="en-US"/>
              </w:rPr>
              <w:t>)-</w:t>
            </w:r>
            <w:proofErr w:type="spellStart"/>
            <w:r w:rsidRPr="00801375">
              <w:rPr>
                <w:rFonts w:ascii="Sylfaen" w:hAnsi="Sylfaen" w:cs="Calibri"/>
                <w:b/>
                <w:bCs/>
                <w:color w:val="000000"/>
                <w:sz w:val="18"/>
                <w:szCs w:val="18"/>
                <w:lang w:val="en-US"/>
              </w:rPr>
              <w:t>დან</w:t>
            </w:r>
            <w:proofErr w:type="spellEnd"/>
            <w:r w:rsidRPr="00801375">
              <w:rPr>
                <w:rFonts w:ascii="Sylfaen" w:hAnsi="Sylfaen" w:cs="Calibri"/>
                <w:b/>
                <w:bCs/>
                <w:color w:val="000000"/>
                <w:sz w:val="18"/>
                <w:szCs w:val="18"/>
                <w:lang w:val="en-US"/>
              </w:rPr>
              <w:t>/ა(ა)</w:t>
            </w:r>
            <w:proofErr w:type="spellStart"/>
            <w:r w:rsidRPr="00801375">
              <w:rPr>
                <w:rFonts w:ascii="Sylfaen" w:hAnsi="Sylfaen" w:cs="Calibri"/>
                <w:b/>
                <w:bCs/>
                <w:color w:val="000000"/>
                <w:sz w:val="18"/>
                <w:szCs w:val="18"/>
                <w:lang w:val="en-US"/>
              </w:rPr>
              <w:t>იპ</w:t>
            </w:r>
            <w:proofErr w:type="spellEnd"/>
            <w:r w:rsidRPr="00801375">
              <w:rPr>
                <w:rFonts w:ascii="Sylfaen" w:hAnsi="Sylfaen" w:cs="Calibri"/>
                <w:b/>
                <w:bCs/>
                <w:color w:val="000000"/>
                <w:sz w:val="18"/>
                <w:szCs w:val="18"/>
                <w:lang w:val="en-US"/>
              </w:rPr>
              <w:t>(</w:t>
            </w:r>
            <w:proofErr w:type="spellStart"/>
            <w:r w:rsidRPr="00801375">
              <w:rPr>
                <w:rFonts w:ascii="Sylfaen" w:hAnsi="Sylfaen" w:cs="Calibri"/>
                <w:b/>
                <w:bCs/>
                <w:color w:val="000000"/>
                <w:sz w:val="18"/>
                <w:szCs w:val="18"/>
                <w:lang w:val="en-US"/>
              </w:rPr>
              <w:t>ებ</w:t>
            </w:r>
            <w:proofErr w:type="spellEnd"/>
            <w:r w:rsidRPr="00801375">
              <w:rPr>
                <w:rFonts w:ascii="Sylfaen" w:hAnsi="Sylfaen" w:cs="Calibri"/>
                <w:b/>
                <w:bCs/>
                <w:color w:val="000000"/>
                <w:sz w:val="18"/>
                <w:szCs w:val="18"/>
                <w:lang w:val="en-US"/>
              </w:rPr>
              <w:t>)-</w:t>
            </w:r>
            <w:proofErr w:type="spellStart"/>
            <w:r w:rsidRPr="00801375">
              <w:rPr>
                <w:rFonts w:ascii="Sylfaen" w:hAnsi="Sylfaen" w:cs="Calibri"/>
                <w:b/>
                <w:bCs/>
                <w:color w:val="000000"/>
                <w:sz w:val="18"/>
                <w:szCs w:val="18"/>
                <w:lang w:val="en-US"/>
              </w:rPr>
              <w:t>დან</w:t>
            </w:r>
            <w:proofErr w:type="spellEnd"/>
            <w:r w:rsidRPr="00801375">
              <w:rPr>
                <w:rFonts w:ascii="Sylfaen" w:hAnsi="Sylfaen" w:cs="Calibri"/>
                <w:b/>
                <w:bCs/>
                <w:color w:val="000000"/>
                <w:sz w:val="18"/>
                <w:szCs w:val="18"/>
                <w:lang w:val="en-US"/>
              </w:rPr>
              <w:t xml:space="preserve"> </w:t>
            </w:r>
          </w:p>
        </w:tc>
        <w:tc>
          <w:tcPr>
            <w:tcW w:w="1596" w:type="pct"/>
            <w:shd w:val="clear" w:color="auto" w:fill="auto"/>
            <w:vAlign w:val="center"/>
            <w:hideMark/>
          </w:tcPr>
          <w:p w14:paraId="00B22750" w14:textId="77777777" w:rsidR="00801375" w:rsidRPr="00801375" w:rsidRDefault="00801375" w:rsidP="00B5766E">
            <w:pPr>
              <w:jc w:val="center"/>
              <w:rPr>
                <w:rFonts w:ascii="Sylfaen" w:hAnsi="Sylfaen" w:cs="Calibri"/>
                <w:b/>
                <w:bCs/>
                <w:color w:val="000000"/>
                <w:sz w:val="18"/>
                <w:szCs w:val="18"/>
                <w:lang w:val="en-US"/>
              </w:rPr>
            </w:pPr>
            <w:r w:rsidRPr="00801375">
              <w:rPr>
                <w:rFonts w:ascii="Sylfaen" w:hAnsi="Sylfaen" w:cs="Calibri"/>
                <w:b/>
                <w:bCs/>
                <w:color w:val="000000"/>
                <w:sz w:val="18"/>
                <w:szCs w:val="18"/>
                <w:lang w:val="en-US"/>
              </w:rPr>
              <w:t>69,360.3</w:t>
            </w:r>
          </w:p>
        </w:tc>
      </w:tr>
    </w:tbl>
    <w:p w14:paraId="79400203" w14:textId="77777777" w:rsidR="00801375" w:rsidRDefault="00801375" w:rsidP="00B5766E">
      <w:pPr>
        <w:ind w:firstLine="720"/>
        <w:jc w:val="both"/>
        <w:rPr>
          <w:rFonts w:ascii="Sylfaen" w:hAnsi="Sylfaen" w:cs="Sylfaen"/>
          <w:sz w:val="22"/>
          <w:szCs w:val="22"/>
          <w:lang w:val="ka-GE"/>
        </w:rPr>
      </w:pPr>
    </w:p>
    <w:p w14:paraId="4953F7FE" w14:textId="7FD550AF" w:rsidR="00B129A6" w:rsidRPr="006528A1" w:rsidRDefault="00B129A6" w:rsidP="00B5766E">
      <w:pPr>
        <w:ind w:firstLine="720"/>
        <w:jc w:val="both"/>
        <w:rPr>
          <w:rFonts w:ascii="Sylfaen" w:hAnsi="Sylfaen" w:cs="Arial"/>
          <w:sz w:val="22"/>
          <w:szCs w:val="22"/>
          <w:lang w:val="ka-GE"/>
        </w:rPr>
      </w:pPr>
      <w:r w:rsidRPr="0072465E">
        <w:rPr>
          <w:rFonts w:ascii="Sylfaen" w:hAnsi="Sylfaen" w:cs="Sylfaen"/>
          <w:b/>
          <w:sz w:val="22"/>
          <w:szCs w:val="22"/>
          <w:lang w:val="ka-GE"/>
        </w:rPr>
        <w:t>სხვა</w:t>
      </w:r>
      <w:r w:rsidRPr="0072465E">
        <w:rPr>
          <w:rFonts w:ascii="Sylfaen" w:hAnsi="Sylfaen" w:cs="Arial"/>
          <w:b/>
          <w:sz w:val="22"/>
          <w:szCs w:val="22"/>
          <w:lang w:val="ka-GE"/>
        </w:rPr>
        <w:t xml:space="preserve"> </w:t>
      </w:r>
      <w:r>
        <w:rPr>
          <w:rFonts w:ascii="Sylfaen" w:hAnsi="Sylfaen" w:cs="Arial"/>
          <w:b/>
          <w:sz w:val="22"/>
          <w:szCs w:val="22"/>
          <w:lang w:val="en-US"/>
        </w:rPr>
        <w:t xml:space="preserve"> </w:t>
      </w:r>
      <w:r w:rsidRPr="0072465E">
        <w:rPr>
          <w:rFonts w:ascii="Sylfaen" w:hAnsi="Sylfaen" w:cs="Sylfaen"/>
          <w:b/>
          <w:sz w:val="22"/>
          <w:szCs w:val="22"/>
          <w:lang w:val="ka-GE"/>
        </w:rPr>
        <w:t>შემოსავლების</w:t>
      </w:r>
      <w:r w:rsidRPr="0072465E">
        <w:rPr>
          <w:rFonts w:ascii="Sylfaen" w:hAnsi="Sylfaen" w:cs="Arial"/>
          <w:sz w:val="22"/>
          <w:szCs w:val="22"/>
          <w:lang w:val="ka-GE"/>
        </w:rPr>
        <w:t xml:space="preserve"> </w:t>
      </w:r>
      <w:r>
        <w:rPr>
          <w:rFonts w:ascii="Sylfaen" w:hAnsi="Sylfaen" w:cs="Arial"/>
          <w:sz w:val="22"/>
          <w:szCs w:val="22"/>
          <w:lang w:val="ka-GE"/>
        </w:rPr>
        <w:t xml:space="preserve"> </w:t>
      </w:r>
      <w:r w:rsidRPr="0072465E">
        <w:rPr>
          <w:rFonts w:ascii="Sylfaen" w:hAnsi="Sylfaen" w:cs="Sylfaen"/>
          <w:sz w:val="22"/>
          <w:szCs w:val="22"/>
          <w:lang w:val="ka-GE"/>
        </w:rPr>
        <w:t>საპროგნოზო</w:t>
      </w:r>
      <w:r w:rsidRPr="0072465E">
        <w:rPr>
          <w:rFonts w:ascii="Sylfaen" w:hAnsi="Sylfaen" w:cs="Arial"/>
          <w:sz w:val="22"/>
          <w:szCs w:val="22"/>
          <w:lang w:val="ka-GE"/>
        </w:rPr>
        <w:t xml:space="preserve"> </w:t>
      </w:r>
      <w:r w:rsidRPr="0072465E">
        <w:rPr>
          <w:rFonts w:ascii="Sylfaen" w:hAnsi="Sylfaen" w:cs="Sylfaen"/>
          <w:sz w:val="22"/>
          <w:szCs w:val="22"/>
          <w:lang w:val="ka-GE"/>
        </w:rPr>
        <w:t>მაჩვენებელი</w:t>
      </w:r>
      <w:r w:rsidRPr="0072465E">
        <w:rPr>
          <w:rFonts w:ascii="Sylfaen" w:hAnsi="Sylfaen" w:cs="Arial"/>
          <w:sz w:val="22"/>
          <w:szCs w:val="22"/>
          <w:lang w:val="ka-GE"/>
        </w:rPr>
        <w:t xml:space="preserve"> </w:t>
      </w:r>
      <w:r w:rsidRPr="0072465E">
        <w:rPr>
          <w:rFonts w:ascii="Sylfaen" w:hAnsi="Sylfaen" w:cs="Sylfaen"/>
          <w:sz w:val="22"/>
          <w:szCs w:val="22"/>
          <w:lang w:val="ka-GE"/>
        </w:rPr>
        <w:t>განისაზღვრა</w:t>
      </w:r>
      <w:r w:rsidRPr="0072465E">
        <w:rPr>
          <w:rFonts w:ascii="Sylfaen" w:hAnsi="Sylfaen" w:cs="Arial"/>
          <w:sz w:val="22"/>
          <w:szCs w:val="22"/>
          <w:lang w:val="ka-GE"/>
        </w:rPr>
        <w:t xml:space="preserve"> </w:t>
      </w:r>
      <w:r>
        <w:rPr>
          <w:rFonts w:ascii="Sylfaen" w:hAnsi="Sylfaen" w:cs="Arial"/>
          <w:sz w:val="22"/>
          <w:szCs w:val="22"/>
          <w:lang w:val="ka-GE"/>
        </w:rPr>
        <w:t xml:space="preserve">505 000.0 </w:t>
      </w:r>
      <w:r w:rsidRPr="0072465E">
        <w:rPr>
          <w:rFonts w:ascii="Sylfaen" w:hAnsi="Sylfaen" w:cs="Arial"/>
          <w:sz w:val="22"/>
          <w:szCs w:val="22"/>
          <w:lang w:val="ka-GE"/>
        </w:rPr>
        <w:t xml:space="preserve">ათასი </w:t>
      </w:r>
      <w:r w:rsidRPr="0072465E">
        <w:rPr>
          <w:rFonts w:ascii="Sylfaen" w:hAnsi="Sylfaen" w:cs="Sylfaen"/>
          <w:sz w:val="22"/>
          <w:szCs w:val="22"/>
          <w:lang w:val="ka-GE"/>
        </w:rPr>
        <w:t>ლარის</w:t>
      </w:r>
      <w:r w:rsidRPr="0072465E">
        <w:rPr>
          <w:rFonts w:ascii="Sylfaen" w:hAnsi="Sylfaen" w:cs="Arial"/>
          <w:sz w:val="22"/>
          <w:szCs w:val="22"/>
          <w:lang w:val="ka-GE"/>
        </w:rPr>
        <w:t xml:space="preserve"> </w:t>
      </w:r>
      <w:r w:rsidRPr="0072465E">
        <w:rPr>
          <w:rFonts w:ascii="Sylfaen" w:hAnsi="Sylfaen" w:cs="Sylfaen"/>
          <w:sz w:val="22"/>
          <w:szCs w:val="22"/>
          <w:lang w:val="ka-GE"/>
        </w:rPr>
        <w:t>ოდენობით</w:t>
      </w:r>
      <w:r w:rsidRPr="0072465E">
        <w:rPr>
          <w:rFonts w:ascii="Sylfaen" w:hAnsi="Sylfaen" w:cs="Arial"/>
          <w:sz w:val="22"/>
          <w:szCs w:val="22"/>
          <w:lang w:val="ka-GE"/>
        </w:rPr>
        <w:t xml:space="preserve">,  </w:t>
      </w:r>
      <w:r w:rsidRPr="0072465E">
        <w:rPr>
          <w:rFonts w:ascii="Sylfaen" w:hAnsi="Sylfaen" w:cs="Sylfaen"/>
          <w:sz w:val="22"/>
          <w:szCs w:val="22"/>
          <w:lang w:val="ka-GE"/>
        </w:rPr>
        <w:t>მობილიზებულ</w:t>
      </w:r>
      <w:r w:rsidRPr="0072465E">
        <w:rPr>
          <w:rFonts w:ascii="Sylfaen" w:hAnsi="Sylfaen" w:cs="Arial"/>
          <w:sz w:val="22"/>
          <w:szCs w:val="22"/>
          <w:lang w:val="ka-GE"/>
        </w:rPr>
        <w:t xml:space="preserve"> </w:t>
      </w:r>
      <w:r w:rsidRPr="0072465E">
        <w:rPr>
          <w:rFonts w:ascii="Sylfaen" w:hAnsi="Sylfaen" w:cs="Sylfaen"/>
          <w:sz w:val="22"/>
          <w:szCs w:val="22"/>
          <w:lang w:val="ka-GE"/>
        </w:rPr>
        <w:t>იქნა</w:t>
      </w:r>
      <w:r w:rsidRPr="0072465E">
        <w:rPr>
          <w:rFonts w:ascii="Sylfaen" w:hAnsi="Sylfaen" w:cs="Arial"/>
          <w:sz w:val="22"/>
          <w:szCs w:val="22"/>
          <w:lang w:val="ka-GE"/>
        </w:rPr>
        <w:t xml:space="preserve"> </w:t>
      </w:r>
      <w:r>
        <w:rPr>
          <w:rFonts w:ascii="Sylfaen" w:hAnsi="Sylfaen" w:cs="Arial"/>
          <w:sz w:val="22"/>
          <w:szCs w:val="22"/>
          <w:lang w:val="ka-GE"/>
        </w:rPr>
        <w:t>519 83</w:t>
      </w:r>
      <w:r w:rsidR="00C97FF7">
        <w:rPr>
          <w:rFonts w:ascii="Sylfaen" w:hAnsi="Sylfaen" w:cs="Arial"/>
          <w:sz w:val="22"/>
          <w:szCs w:val="22"/>
          <w:lang w:val="ka-GE"/>
        </w:rPr>
        <w:t>4</w:t>
      </w:r>
      <w:r>
        <w:rPr>
          <w:rFonts w:ascii="Sylfaen" w:hAnsi="Sylfaen" w:cs="Arial"/>
          <w:sz w:val="22"/>
          <w:szCs w:val="22"/>
          <w:lang w:val="ka-GE"/>
        </w:rPr>
        <w:t>.</w:t>
      </w:r>
      <w:r w:rsidR="00C97FF7">
        <w:rPr>
          <w:rFonts w:ascii="Sylfaen" w:hAnsi="Sylfaen" w:cs="Arial"/>
          <w:sz w:val="22"/>
          <w:szCs w:val="22"/>
          <w:lang w:val="ka-GE"/>
        </w:rPr>
        <w:t>8</w:t>
      </w:r>
      <w:r>
        <w:rPr>
          <w:rFonts w:ascii="Sylfaen" w:hAnsi="Sylfaen" w:cs="Arial"/>
          <w:sz w:val="22"/>
          <w:szCs w:val="22"/>
          <w:lang w:val="en-US"/>
        </w:rPr>
        <w:t xml:space="preserve">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sidRPr="0072465E">
        <w:rPr>
          <w:rFonts w:ascii="Sylfaen" w:hAnsi="Sylfaen" w:cs="Sylfaen"/>
          <w:sz w:val="22"/>
          <w:szCs w:val="22"/>
          <w:lang w:val="ka-GE"/>
        </w:rPr>
        <w:t>ანუ</w:t>
      </w:r>
      <w:r w:rsidRPr="0072465E">
        <w:rPr>
          <w:rFonts w:ascii="Sylfaen" w:hAnsi="Sylfaen" w:cs="Arial"/>
          <w:sz w:val="22"/>
          <w:szCs w:val="22"/>
          <w:lang w:val="ka-GE"/>
        </w:rPr>
        <w:t xml:space="preserve"> </w:t>
      </w:r>
      <w:r w:rsidRPr="0072465E">
        <w:rPr>
          <w:rFonts w:ascii="Sylfaen" w:hAnsi="Sylfaen" w:cs="Sylfaen"/>
          <w:sz w:val="22"/>
          <w:szCs w:val="22"/>
          <w:lang w:val="ka-GE"/>
        </w:rPr>
        <w:t>საპროგნოზო</w:t>
      </w:r>
      <w:r w:rsidRPr="0072465E">
        <w:rPr>
          <w:rFonts w:ascii="Sylfaen" w:hAnsi="Sylfaen" w:cs="Arial"/>
          <w:sz w:val="22"/>
          <w:szCs w:val="22"/>
          <w:lang w:val="ka-GE"/>
        </w:rPr>
        <w:t xml:space="preserve"> </w:t>
      </w:r>
      <w:r w:rsidRPr="0072465E">
        <w:rPr>
          <w:rFonts w:ascii="Sylfaen" w:hAnsi="Sylfaen" w:cs="Sylfaen"/>
          <w:sz w:val="22"/>
          <w:szCs w:val="22"/>
          <w:lang w:val="ka-GE"/>
        </w:rPr>
        <w:t>მაჩვენებლის</w:t>
      </w:r>
      <w:r w:rsidRPr="0072465E">
        <w:rPr>
          <w:rFonts w:ascii="Sylfaen" w:hAnsi="Sylfaen" w:cs="Arial"/>
          <w:sz w:val="22"/>
          <w:szCs w:val="22"/>
          <w:lang w:val="ka-GE"/>
        </w:rPr>
        <w:t xml:space="preserve"> </w:t>
      </w:r>
      <w:r>
        <w:rPr>
          <w:rFonts w:ascii="Sylfaen" w:hAnsi="Sylfaen" w:cs="Arial"/>
          <w:sz w:val="22"/>
          <w:szCs w:val="22"/>
          <w:lang w:val="ka-GE"/>
        </w:rPr>
        <w:t>102.9</w:t>
      </w:r>
      <w:r w:rsidRPr="0072465E">
        <w:rPr>
          <w:rFonts w:ascii="Sylfaen" w:hAnsi="Sylfaen" w:cs="Arial"/>
          <w:sz w:val="22"/>
          <w:szCs w:val="22"/>
          <w:lang w:val="ka-GE"/>
        </w:rPr>
        <w:t xml:space="preserve">%. </w:t>
      </w:r>
    </w:p>
    <w:p w14:paraId="355DA484" w14:textId="77777777" w:rsidR="00B129A6" w:rsidRPr="0072465E" w:rsidRDefault="00B129A6" w:rsidP="00B5766E">
      <w:pPr>
        <w:ind w:firstLine="720"/>
        <w:jc w:val="both"/>
        <w:rPr>
          <w:rFonts w:ascii="Sylfaen" w:hAnsi="Sylfaen" w:cs="Arial"/>
          <w:sz w:val="22"/>
          <w:szCs w:val="22"/>
          <w:lang w:val="ka-GE"/>
        </w:rPr>
      </w:pPr>
      <w:r w:rsidRPr="0072465E">
        <w:rPr>
          <w:rFonts w:ascii="Sylfaen" w:hAnsi="Sylfaen" w:cs="Sylfaen"/>
          <w:sz w:val="22"/>
          <w:szCs w:val="22"/>
          <w:lang w:val="ka-GE"/>
        </w:rPr>
        <w:t>საანგარიშო</w:t>
      </w:r>
      <w:r w:rsidRPr="0072465E">
        <w:rPr>
          <w:rFonts w:ascii="Sylfaen" w:hAnsi="Sylfaen" w:cs="Arial"/>
          <w:sz w:val="22"/>
          <w:szCs w:val="22"/>
          <w:lang w:val="ka-GE"/>
        </w:rPr>
        <w:t xml:space="preserve"> </w:t>
      </w:r>
      <w:r w:rsidRPr="0072465E">
        <w:rPr>
          <w:rFonts w:ascii="Sylfaen" w:hAnsi="Sylfaen" w:cs="Sylfaen"/>
          <w:sz w:val="22"/>
          <w:szCs w:val="22"/>
          <w:lang w:val="ka-GE"/>
        </w:rPr>
        <w:t>პერიოდში</w:t>
      </w:r>
      <w:r w:rsidRPr="0072465E">
        <w:rPr>
          <w:rFonts w:ascii="Sylfaen" w:hAnsi="Sylfaen" w:cs="Arial"/>
          <w:sz w:val="22"/>
          <w:szCs w:val="22"/>
          <w:lang w:val="ka-GE"/>
        </w:rPr>
        <w:t xml:space="preserve"> </w:t>
      </w:r>
      <w:r w:rsidRPr="0072465E">
        <w:rPr>
          <w:rFonts w:ascii="Sylfaen" w:hAnsi="Sylfaen" w:cs="Sylfaen"/>
          <w:sz w:val="22"/>
          <w:szCs w:val="22"/>
          <w:lang w:val="ka-GE"/>
        </w:rPr>
        <w:t>სხვა</w:t>
      </w:r>
      <w:r w:rsidRPr="0072465E">
        <w:rPr>
          <w:rFonts w:ascii="Sylfaen" w:hAnsi="Sylfaen" w:cs="Arial"/>
          <w:sz w:val="22"/>
          <w:szCs w:val="22"/>
          <w:lang w:val="ka-GE"/>
        </w:rPr>
        <w:t xml:space="preserve"> </w:t>
      </w:r>
      <w:r w:rsidRPr="0072465E">
        <w:rPr>
          <w:rFonts w:ascii="Sylfaen" w:hAnsi="Sylfaen" w:cs="Sylfaen"/>
          <w:sz w:val="22"/>
          <w:szCs w:val="22"/>
          <w:lang w:val="ka-GE"/>
        </w:rPr>
        <w:t>შემოსავლების</w:t>
      </w:r>
      <w:r w:rsidRPr="0072465E">
        <w:rPr>
          <w:rFonts w:ascii="Sylfaen" w:hAnsi="Sylfaen" w:cs="Arial"/>
          <w:sz w:val="22"/>
          <w:szCs w:val="22"/>
          <w:lang w:val="ka-GE"/>
        </w:rPr>
        <w:t xml:space="preserve"> </w:t>
      </w:r>
      <w:r w:rsidRPr="0072465E">
        <w:rPr>
          <w:rFonts w:ascii="Sylfaen" w:hAnsi="Sylfaen" w:cs="Sylfaen"/>
          <w:sz w:val="22"/>
          <w:szCs w:val="22"/>
          <w:lang w:val="ka-GE"/>
        </w:rPr>
        <w:t>მობილიზაციის</w:t>
      </w:r>
      <w:r w:rsidRPr="0072465E">
        <w:rPr>
          <w:rFonts w:ascii="Sylfaen" w:hAnsi="Sylfaen" w:cs="Arial"/>
          <w:sz w:val="22"/>
          <w:szCs w:val="22"/>
          <w:lang w:val="ka-GE"/>
        </w:rPr>
        <w:t xml:space="preserve"> </w:t>
      </w:r>
      <w:r w:rsidRPr="0072465E">
        <w:rPr>
          <w:rFonts w:ascii="Sylfaen" w:hAnsi="Sylfaen" w:cs="Sylfaen"/>
          <w:sz w:val="22"/>
          <w:szCs w:val="22"/>
          <w:lang w:val="ka-GE"/>
        </w:rPr>
        <w:t>მდგომარეობა</w:t>
      </w:r>
      <w:r w:rsidRPr="0072465E">
        <w:rPr>
          <w:rFonts w:ascii="Sylfaen" w:hAnsi="Sylfaen" w:cs="Arial"/>
          <w:sz w:val="22"/>
          <w:szCs w:val="22"/>
          <w:lang w:val="ka-GE"/>
        </w:rPr>
        <w:t xml:space="preserve"> </w:t>
      </w:r>
      <w:r w:rsidRPr="0072465E">
        <w:rPr>
          <w:rFonts w:ascii="Sylfaen" w:hAnsi="Sylfaen" w:cs="Sylfaen"/>
          <w:sz w:val="22"/>
          <w:szCs w:val="22"/>
          <w:lang w:val="ka-GE"/>
        </w:rPr>
        <w:t>ცალკეული</w:t>
      </w:r>
      <w:r w:rsidRPr="0072465E">
        <w:rPr>
          <w:rFonts w:ascii="Sylfaen" w:hAnsi="Sylfaen" w:cs="Arial"/>
          <w:sz w:val="22"/>
          <w:szCs w:val="22"/>
          <w:lang w:val="ka-GE"/>
        </w:rPr>
        <w:t xml:space="preserve"> </w:t>
      </w:r>
      <w:r w:rsidRPr="0072465E">
        <w:rPr>
          <w:rFonts w:ascii="Sylfaen" w:hAnsi="Sylfaen" w:cs="Sylfaen"/>
          <w:sz w:val="22"/>
          <w:szCs w:val="22"/>
          <w:lang w:val="ka-GE"/>
        </w:rPr>
        <w:t>სახეების</w:t>
      </w:r>
      <w:r w:rsidRPr="0072465E">
        <w:rPr>
          <w:rFonts w:ascii="Sylfaen" w:hAnsi="Sylfaen" w:cs="Arial"/>
          <w:sz w:val="22"/>
          <w:szCs w:val="22"/>
          <w:lang w:val="ka-GE"/>
        </w:rPr>
        <w:t xml:space="preserve"> </w:t>
      </w:r>
      <w:r w:rsidRPr="0072465E">
        <w:rPr>
          <w:rFonts w:ascii="Sylfaen" w:hAnsi="Sylfaen" w:cs="Sylfaen"/>
          <w:sz w:val="22"/>
          <w:szCs w:val="22"/>
          <w:lang w:val="ka-GE"/>
        </w:rPr>
        <w:t>მიხედვით</w:t>
      </w:r>
      <w:r w:rsidRPr="0072465E">
        <w:rPr>
          <w:rFonts w:ascii="Sylfaen" w:hAnsi="Sylfaen" w:cs="Arial"/>
          <w:sz w:val="22"/>
          <w:szCs w:val="22"/>
          <w:lang w:val="ka-GE"/>
        </w:rPr>
        <w:t xml:space="preserve"> </w:t>
      </w:r>
      <w:r w:rsidRPr="0072465E">
        <w:rPr>
          <w:rFonts w:ascii="Sylfaen" w:hAnsi="Sylfaen" w:cs="Sylfaen"/>
          <w:sz w:val="22"/>
          <w:szCs w:val="22"/>
          <w:lang w:val="ka-GE"/>
        </w:rPr>
        <w:t>შემდეგია</w:t>
      </w:r>
      <w:r w:rsidRPr="0072465E">
        <w:rPr>
          <w:rFonts w:ascii="Sylfaen" w:hAnsi="Sylfaen" w:cs="Arial"/>
          <w:sz w:val="22"/>
          <w:szCs w:val="22"/>
          <w:lang w:val="ka-GE"/>
        </w:rPr>
        <w:t>:</w:t>
      </w:r>
    </w:p>
    <w:p w14:paraId="647D1C3D" w14:textId="37CA5F5C" w:rsidR="00B129A6" w:rsidRPr="0072465E" w:rsidRDefault="00B129A6" w:rsidP="00B5766E">
      <w:pPr>
        <w:numPr>
          <w:ilvl w:val="1"/>
          <w:numId w:val="7"/>
        </w:numPr>
        <w:tabs>
          <w:tab w:val="left" w:pos="990"/>
        </w:tabs>
        <w:ind w:left="993" w:hanging="284"/>
        <w:jc w:val="both"/>
        <w:rPr>
          <w:rFonts w:ascii="Sylfaen" w:hAnsi="Sylfaen" w:cs="Arial"/>
          <w:sz w:val="22"/>
          <w:szCs w:val="22"/>
          <w:lang w:val="ka-GE"/>
        </w:rPr>
      </w:pPr>
      <w:r w:rsidRPr="0072465E">
        <w:rPr>
          <w:rFonts w:ascii="Sylfaen" w:hAnsi="Sylfaen" w:cs="Sylfaen"/>
          <w:b/>
          <w:sz w:val="22"/>
          <w:szCs w:val="22"/>
          <w:lang w:val="ka-GE"/>
        </w:rPr>
        <w:t>საკუთრებიდან</w:t>
      </w:r>
      <w:r w:rsidRPr="0072465E">
        <w:rPr>
          <w:rFonts w:ascii="Sylfaen" w:hAnsi="Sylfaen" w:cs="Arial"/>
          <w:b/>
          <w:sz w:val="22"/>
          <w:szCs w:val="22"/>
          <w:lang w:val="ka-GE"/>
        </w:rPr>
        <w:t xml:space="preserve"> </w:t>
      </w:r>
      <w:r w:rsidRPr="0072465E">
        <w:rPr>
          <w:rFonts w:ascii="Sylfaen" w:hAnsi="Sylfaen" w:cs="Sylfaen"/>
          <w:b/>
          <w:sz w:val="22"/>
          <w:szCs w:val="22"/>
          <w:lang w:val="ka-GE"/>
        </w:rPr>
        <w:t>მიღებული</w:t>
      </w:r>
      <w:r w:rsidRPr="0072465E">
        <w:rPr>
          <w:rFonts w:ascii="Sylfaen" w:hAnsi="Sylfaen" w:cs="Arial"/>
          <w:b/>
          <w:sz w:val="22"/>
          <w:szCs w:val="22"/>
          <w:lang w:val="ka-GE"/>
        </w:rPr>
        <w:t xml:space="preserve"> </w:t>
      </w:r>
      <w:r w:rsidRPr="0072465E">
        <w:rPr>
          <w:rFonts w:ascii="Sylfaen" w:hAnsi="Sylfaen" w:cs="Sylfaen"/>
          <w:b/>
          <w:sz w:val="22"/>
          <w:szCs w:val="22"/>
          <w:lang w:val="ka-GE"/>
        </w:rPr>
        <w:t>შემოსავლების</w:t>
      </w:r>
      <w:r w:rsidRPr="0072465E">
        <w:rPr>
          <w:rFonts w:ascii="Sylfaen" w:hAnsi="Sylfaen" w:cs="Arial"/>
          <w:sz w:val="22"/>
          <w:szCs w:val="22"/>
          <w:lang w:val="ka-GE"/>
        </w:rPr>
        <w:t xml:space="preserve"> </w:t>
      </w:r>
      <w:r w:rsidRPr="0072465E">
        <w:rPr>
          <w:rFonts w:ascii="Sylfaen" w:hAnsi="Sylfaen" w:cs="Sylfaen"/>
          <w:sz w:val="22"/>
          <w:szCs w:val="22"/>
          <w:lang w:val="ka-GE"/>
        </w:rPr>
        <w:t>სახით</w:t>
      </w:r>
      <w:r w:rsidRPr="0072465E">
        <w:rPr>
          <w:rFonts w:ascii="Sylfaen" w:hAnsi="Sylfaen" w:cs="Arial"/>
          <w:sz w:val="22"/>
          <w:szCs w:val="22"/>
          <w:lang w:val="ka-GE"/>
        </w:rPr>
        <w:t xml:space="preserve"> </w:t>
      </w:r>
      <w:r w:rsidRPr="0072465E">
        <w:rPr>
          <w:rFonts w:ascii="Sylfaen" w:hAnsi="Sylfaen" w:cs="Sylfaen"/>
          <w:sz w:val="22"/>
          <w:szCs w:val="22"/>
          <w:lang w:val="ka-GE"/>
        </w:rPr>
        <w:t xml:space="preserve">მობილიზებულია </w:t>
      </w:r>
      <w:r>
        <w:rPr>
          <w:rFonts w:ascii="Sylfaen" w:hAnsi="Sylfaen" w:cs="Arial"/>
          <w:sz w:val="22"/>
          <w:szCs w:val="22"/>
          <w:lang w:val="ka-GE"/>
        </w:rPr>
        <w:t>211 739.0</w:t>
      </w:r>
      <w:r w:rsidRPr="00874EA3">
        <w:rPr>
          <w:rFonts w:ascii="Sylfaen" w:hAnsi="Sylfaen" w:cs="Arial"/>
          <w:sz w:val="22"/>
          <w:szCs w:val="22"/>
          <w:lang w:val="ka-GE"/>
        </w:rPr>
        <w:t xml:space="preserve"> </w:t>
      </w:r>
      <w:r w:rsidRPr="00105808">
        <w:rPr>
          <w:rFonts w:ascii="Sylfaen" w:hAnsi="Sylfaen" w:cs="Arial"/>
          <w:sz w:val="22"/>
          <w:szCs w:val="22"/>
          <w:lang w:val="ka-GE"/>
        </w:rPr>
        <w:t>ა</w:t>
      </w:r>
      <w:r w:rsidRPr="0072465E">
        <w:rPr>
          <w:rFonts w:ascii="Sylfaen" w:hAnsi="Sylfaen" w:cs="Sylfaen"/>
          <w:sz w:val="22"/>
          <w:szCs w:val="22"/>
          <w:lang w:val="ka-GE"/>
        </w:rPr>
        <w:t>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sidRPr="0072465E">
        <w:rPr>
          <w:rFonts w:ascii="Sylfaen" w:hAnsi="Sylfaen" w:cs="Sylfaen"/>
          <w:sz w:val="22"/>
          <w:szCs w:val="22"/>
          <w:lang w:val="ka-GE"/>
        </w:rPr>
        <w:t>რაც</w:t>
      </w:r>
      <w:r w:rsidRPr="0072465E">
        <w:rPr>
          <w:rFonts w:ascii="Sylfaen" w:hAnsi="Sylfaen" w:cs="Arial"/>
          <w:sz w:val="22"/>
          <w:szCs w:val="22"/>
          <w:lang w:val="ka-GE"/>
        </w:rPr>
        <w:t xml:space="preserve"> </w:t>
      </w:r>
      <w:r w:rsidRPr="0072465E">
        <w:rPr>
          <w:rFonts w:ascii="Sylfaen" w:hAnsi="Sylfaen" w:cs="Sylfaen"/>
          <w:sz w:val="22"/>
          <w:szCs w:val="22"/>
          <w:lang w:val="ka-GE"/>
        </w:rPr>
        <w:t>საპროგნოზო</w:t>
      </w:r>
      <w:r w:rsidRPr="0072465E">
        <w:rPr>
          <w:rFonts w:ascii="Sylfaen" w:hAnsi="Sylfaen" w:cs="Arial"/>
          <w:sz w:val="22"/>
          <w:szCs w:val="22"/>
          <w:lang w:val="ka-GE"/>
        </w:rPr>
        <w:t xml:space="preserve"> </w:t>
      </w:r>
      <w:r w:rsidRPr="0072465E">
        <w:rPr>
          <w:rFonts w:ascii="Sylfaen" w:hAnsi="Sylfaen" w:cs="Sylfaen"/>
          <w:sz w:val="22"/>
          <w:szCs w:val="22"/>
          <w:lang w:val="ka-GE"/>
        </w:rPr>
        <w:t>მაჩვენებლის</w:t>
      </w:r>
      <w:r w:rsidR="00C97FF7">
        <w:rPr>
          <w:rFonts w:ascii="Sylfaen" w:hAnsi="Sylfaen" w:cs="Sylfaen"/>
          <w:sz w:val="22"/>
          <w:szCs w:val="22"/>
          <w:lang w:val="ka-GE"/>
        </w:rPr>
        <w:t xml:space="preserve"> </w:t>
      </w:r>
      <w:r w:rsidRPr="0072465E">
        <w:rPr>
          <w:rFonts w:ascii="Sylfaen" w:hAnsi="Sylfaen" w:cs="Arial"/>
          <w:sz w:val="22"/>
          <w:szCs w:val="22"/>
          <w:lang w:val="ka-GE"/>
        </w:rPr>
        <w:t xml:space="preserve"> (</w:t>
      </w:r>
      <w:r>
        <w:rPr>
          <w:rFonts w:ascii="Sylfaen" w:hAnsi="Sylfaen" w:cs="Arial"/>
          <w:sz w:val="22"/>
          <w:szCs w:val="22"/>
          <w:lang w:val="ka-GE"/>
        </w:rPr>
        <w:t xml:space="preserve">196 000.0 </w:t>
      </w:r>
      <w:r w:rsidRPr="0072465E">
        <w:rPr>
          <w:rFonts w:ascii="Sylfaen" w:hAnsi="Sylfaen" w:cs="Arial"/>
          <w:sz w:val="22"/>
          <w:szCs w:val="22"/>
          <w:lang w:val="ka-GE"/>
        </w:rPr>
        <w:t xml:space="preserve">ათასი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Pr>
          <w:rFonts w:ascii="Sylfaen" w:hAnsi="Sylfaen" w:cs="Arial"/>
          <w:sz w:val="22"/>
          <w:szCs w:val="22"/>
          <w:lang w:val="ka-GE"/>
        </w:rPr>
        <w:t>108.0</w:t>
      </w:r>
      <w:r w:rsidRPr="0072465E">
        <w:rPr>
          <w:rFonts w:ascii="Sylfaen" w:hAnsi="Sylfaen" w:cs="Arial"/>
          <w:sz w:val="22"/>
          <w:szCs w:val="22"/>
          <w:lang w:val="ka-GE"/>
        </w:rPr>
        <w:t>%-</w:t>
      </w:r>
      <w:r w:rsidRPr="0072465E">
        <w:rPr>
          <w:rFonts w:ascii="Sylfaen" w:hAnsi="Sylfaen" w:cs="Sylfaen"/>
          <w:sz w:val="22"/>
          <w:szCs w:val="22"/>
          <w:lang w:val="ka-GE"/>
        </w:rPr>
        <w:t>ია</w:t>
      </w:r>
      <w:r w:rsidRPr="0072465E">
        <w:rPr>
          <w:rFonts w:ascii="Sylfaen" w:hAnsi="Sylfaen" w:cs="Arial"/>
          <w:sz w:val="22"/>
          <w:szCs w:val="22"/>
          <w:lang w:val="ka-GE"/>
        </w:rPr>
        <w:t xml:space="preserve">. </w:t>
      </w:r>
      <w:r w:rsidRPr="0072465E">
        <w:rPr>
          <w:rFonts w:ascii="Sylfaen" w:hAnsi="Sylfaen" w:cs="Sylfaen"/>
          <w:sz w:val="22"/>
          <w:szCs w:val="22"/>
          <w:lang w:val="ka-GE"/>
        </w:rPr>
        <w:t>აქედან</w:t>
      </w:r>
      <w:r w:rsidRPr="0072465E">
        <w:rPr>
          <w:rFonts w:ascii="Sylfaen" w:hAnsi="Sylfaen" w:cs="Arial"/>
          <w:sz w:val="22"/>
          <w:szCs w:val="22"/>
          <w:lang w:val="ka-GE"/>
        </w:rPr>
        <w:t xml:space="preserve">, </w:t>
      </w:r>
    </w:p>
    <w:p w14:paraId="2EB14A85" w14:textId="5EB39D7C" w:rsidR="00B129A6" w:rsidRPr="00874EA3" w:rsidRDefault="00B129A6" w:rsidP="00B5766E">
      <w:pPr>
        <w:numPr>
          <w:ilvl w:val="0"/>
          <w:numId w:val="16"/>
        </w:numPr>
        <w:tabs>
          <w:tab w:val="left" w:pos="990"/>
        </w:tabs>
        <w:ind w:left="990" w:firstLine="0"/>
        <w:jc w:val="both"/>
        <w:rPr>
          <w:rFonts w:ascii="Sylfaen" w:hAnsi="Sylfaen" w:cs="Arial"/>
          <w:sz w:val="22"/>
          <w:szCs w:val="22"/>
          <w:lang w:val="ka-GE"/>
        </w:rPr>
      </w:pPr>
      <w:r w:rsidRPr="0072465E">
        <w:rPr>
          <w:rFonts w:ascii="Sylfaen" w:hAnsi="Sylfaen" w:cs="Sylfaen"/>
          <w:b/>
          <w:sz w:val="22"/>
          <w:szCs w:val="22"/>
          <w:lang w:val="ka-GE"/>
        </w:rPr>
        <w:t>პროცენტები</w:t>
      </w:r>
      <w:r w:rsidRPr="0072465E">
        <w:rPr>
          <w:rFonts w:ascii="Sylfaen" w:hAnsi="Sylfaen" w:cs="Arial"/>
          <w:sz w:val="22"/>
          <w:szCs w:val="22"/>
          <w:lang w:val="ka-GE"/>
        </w:rPr>
        <w:t xml:space="preserve"> - </w:t>
      </w:r>
      <w:r>
        <w:rPr>
          <w:rFonts w:ascii="Sylfaen" w:hAnsi="Sylfaen" w:cs="Arial"/>
          <w:sz w:val="22"/>
          <w:szCs w:val="22"/>
          <w:lang w:val="en-US"/>
        </w:rPr>
        <w:t>107 558.2</w:t>
      </w:r>
      <w:r w:rsidRPr="0072465E">
        <w:rPr>
          <w:rFonts w:ascii="Sylfaen" w:hAnsi="Sylfaen" w:cs="Arial"/>
          <w:sz w:val="22"/>
          <w:szCs w:val="22"/>
          <w:lang w:val="ka-GE"/>
        </w:rPr>
        <w:t xml:space="preserve">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sidRPr="0072465E">
        <w:rPr>
          <w:rFonts w:ascii="Sylfaen" w:hAnsi="Sylfaen" w:cs="Sylfaen"/>
          <w:sz w:val="22"/>
          <w:szCs w:val="22"/>
          <w:lang w:val="ka-GE"/>
        </w:rPr>
        <w:t>რაც</w:t>
      </w:r>
      <w:r w:rsidRPr="0072465E">
        <w:rPr>
          <w:rFonts w:ascii="Sylfaen" w:hAnsi="Sylfaen" w:cs="Arial"/>
          <w:sz w:val="22"/>
          <w:szCs w:val="22"/>
          <w:lang w:val="ka-GE"/>
        </w:rPr>
        <w:t xml:space="preserve"> </w:t>
      </w:r>
      <w:r w:rsidRPr="0072465E">
        <w:rPr>
          <w:rFonts w:ascii="Sylfaen" w:hAnsi="Sylfaen" w:cs="Sylfaen"/>
          <w:sz w:val="22"/>
          <w:szCs w:val="22"/>
          <w:lang w:val="ka-GE"/>
        </w:rPr>
        <w:t>საპროგნოზო</w:t>
      </w:r>
      <w:r w:rsidRPr="0072465E">
        <w:rPr>
          <w:rFonts w:ascii="Sylfaen" w:hAnsi="Sylfaen" w:cs="Arial"/>
          <w:sz w:val="22"/>
          <w:szCs w:val="22"/>
          <w:lang w:val="ka-GE"/>
        </w:rPr>
        <w:t xml:space="preserve"> </w:t>
      </w:r>
      <w:r w:rsidRPr="0072465E">
        <w:rPr>
          <w:rFonts w:ascii="Sylfaen" w:hAnsi="Sylfaen" w:cs="Sylfaen"/>
          <w:sz w:val="22"/>
          <w:szCs w:val="22"/>
          <w:lang w:val="ka-GE"/>
        </w:rPr>
        <w:t>მაჩვენებლის</w:t>
      </w:r>
      <w:r w:rsidRPr="0072465E">
        <w:rPr>
          <w:rFonts w:ascii="Sylfaen" w:hAnsi="Sylfaen" w:cs="Arial"/>
          <w:sz w:val="22"/>
          <w:szCs w:val="22"/>
          <w:lang w:val="ka-GE"/>
        </w:rPr>
        <w:t xml:space="preserve"> (</w:t>
      </w:r>
      <w:r>
        <w:rPr>
          <w:rFonts w:ascii="Sylfaen" w:hAnsi="Sylfaen" w:cs="Arial"/>
          <w:sz w:val="22"/>
          <w:szCs w:val="22"/>
          <w:lang w:val="en-US"/>
        </w:rPr>
        <w:t>95 000.0</w:t>
      </w:r>
      <w:r>
        <w:rPr>
          <w:rFonts w:ascii="Sylfaen" w:hAnsi="Sylfaen" w:cs="Arial"/>
          <w:sz w:val="22"/>
          <w:szCs w:val="22"/>
          <w:lang w:val="ka-GE"/>
        </w:rPr>
        <w:t xml:space="preserve"> </w:t>
      </w:r>
      <w:r w:rsidRPr="0072465E">
        <w:rPr>
          <w:rFonts w:ascii="Sylfaen" w:hAnsi="Sylfaen" w:cs="Sylfaen"/>
          <w:sz w:val="22"/>
          <w:szCs w:val="22"/>
          <w:lang w:val="ka-GE"/>
        </w:rPr>
        <w:t>ათასი</w:t>
      </w:r>
      <w:r w:rsidRPr="00874EA3">
        <w:rPr>
          <w:rFonts w:ascii="Sylfaen" w:hAnsi="Sylfaen" w:cs="Sylfaen"/>
          <w:sz w:val="22"/>
          <w:szCs w:val="22"/>
          <w:lang w:val="ka-GE"/>
        </w:rPr>
        <w:t>ლარი</w:t>
      </w:r>
      <w:r w:rsidRPr="00874EA3">
        <w:rPr>
          <w:rFonts w:ascii="Sylfaen" w:hAnsi="Sylfaen" w:cs="Arial"/>
          <w:sz w:val="22"/>
          <w:szCs w:val="22"/>
          <w:lang w:val="ka-GE"/>
        </w:rPr>
        <w:t xml:space="preserve">) </w:t>
      </w:r>
      <w:r>
        <w:rPr>
          <w:rFonts w:ascii="Sylfaen" w:hAnsi="Sylfaen" w:cs="Arial"/>
          <w:sz w:val="22"/>
          <w:szCs w:val="22"/>
          <w:lang w:val="en-US"/>
        </w:rPr>
        <w:t>113.2</w:t>
      </w:r>
      <w:r w:rsidRPr="00874EA3">
        <w:rPr>
          <w:rFonts w:ascii="Sylfaen" w:hAnsi="Sylfaen" w:cs="Arial"/>
          <w:sz w:val="22"/>
          <w:szCs w:val="22"/>
          <w:lang w:val="ka-GE"/>
        </w:rPr>
        <w:t xml:space="preserve">%-ს შეადგენს. </w:t>
      </w:r>
    </w:p>
    <w:p w14:paraId="62849B8B" w14:textId="77777777" w:rsidR="00B129A6" w:rsidRPr="00874EA3" w:rsidRDefault="00B129A6" w:rsidP="00B5766E">
      <w:pPr>
        <w:numPr>
          <w:ilvl w:val="0"/>
          <w:numId w:val="16"/>
        </w:numPr>
        <w:tabs>
          <w:tab w:val="left" w:pos="990"/>
        </w:tabs>
        <w:ind w:left="1350"/>
        <w:jc w:val="both"/>
        <w:rPr>
          <w:rFonts w:ascii="Sylfaen" w:hAnsi="Sylfaen" w:cs="Sylfaen"/>
          <w:sz w:val="22"/>
          <w:szCs w:val="22"/>
          <w:lang w:val="ka-GE"/>
        </w:rPr>
      </w:pPr>
      <w:r>
        <w:rPr>
          <w:rFonts w:ascii="Sylfaen" w:hAnsi="Sylfaen" w:cs="Sylfaen"/>
          <w:b/>
          <w:sz w:val="22"/>
          <w:szCs w:val="22"/>
          <w:lang w:val="ka-GE"/>
        </w:rPr>
        <w:t>დივიდენდები</w:t>
      </w:r>
      <w:r>
        <w:rPr>
          <w:rFonts w:ascii="Sylfaen" w:hAnsi="Sylfaen" w:cs="Sylfaen"/>
          <w:b/>
          <w:sz w:val="22"/>
          <w:szCs w:val="22"/>
          <w:lang w:val="en-US"/>
        </w:rPr>
        <w:t xml:space="preserve"> - </w:t>
      </w:r>
      <w:r w:rsidRPr="0023555F">
        <w:rPr>
          <w:rFonts w:ascii="Sylfaen" w:hAnsi="Sylfaen" w:cs="Sylfaen"/>
          <w:b/>
          <w:sz w:val="22"/>
          <w:szCs w:val="22"/>
          <w:lang w:val="ka-GE"/>
        </w:rPr>
        <w:t xml:space="preserve"> </w:t>
      </w:r>
      <w:r>
        <w:rPr>
          <w:rFonts w:ascii="Sylfaen" w:hAnsi="Sylfaen" w:cs="Sylfaen"/>
          <w:sz w:val="22"/>
          <w:szCs w:val="22"/>
          <w:lang w:val="en-US"/>
        </w:rPr>
        <w:t>80 430.0</w:t>
      </w:r>
      <w:r w:rsidRPr="00BA68F5">
        <w:rPr>
          <w:rFonts w:ascii="Sylfaen" w:hAnsi="Sylfaen" w:cs="Sylfaen"/>
          <w:sz w:val="22"/>
          <w:szCs w:val="22"/>
          <w:lang w:val="ka-GE"/>
        </w:rPr>
        <w:t xml:space="preserve"> ათასი ლარი, რაც საპროგნოზო მაჩვენებლის  (</w:t>
      </w:r>
      <w:r>
        <w:rPr>
          <w:rFonts w:ascii="Sylfaen" w:hAnsi="Sylfaen" w:cs="Sylfaen"/>
          <w:sz w:val="22"/>
          <w:szCs w:val="22"/>
          <w:lang w:val="ka-GE"/>
        </w:rPr>
        <w:t>81 000.0</w:t>
      </w:r>
      <w:r>
        <w:rPr>
          <w:rFonts w:ascii="Sylfaen" w:hAnsi="Sylfaen" w:cs="Sylfaen"/>
          <w:sz w:val="22"/>
          <w:szCs w:val="22"/>
          <w:lang w:val="en-US"/>
        </w:rPr>
        <w:t xml:space="preserve"> </w:t>
      </w:r>
      <w:r>
        <w:rPr>
          <w:rFonts w:ascii="Sylfaen" w:hAnsi="Sylfaen" w:cs="Sylfaen"/>
          <w:sz w:val="22"/>
          <w:szCs w:val="22"/>
          <w:lang w:val="ka-GE"/>
        </w:rPr>
        <w:t xml:space="preserve">ათას </w:t>
      </w:r>
      <w:r w:rsidRPr="00874EA3">
        <w:rPr>
          <w:rFonts w:ascii="Sylfaen" w:hAnsi="Sylfaen" w:cs="Sylfaen"/>
          <w:sz w:val="22"/>
          <w:szCs w:val="22"/>
          <w:lang w:val="ka-GE"/>
        </w:rPr>
        <w:t xml:space="preserve">ლარი) </w:t>
      </w:r>
      <w:r>
        <w:rPr>
          <w:rFonts w:ascii="Sylfaen" w:hAnsi="Sylfaen" w:cs="Sylfaen"/>
          <w:sz w:val="22"/>
          <w:szCs w:val="22"/>
          <w:lang w:val="ka-GE"/>
        </w:rPr>
        <w:t>99.3</w:t>
      </w:r>
      <w:r w:rsidRPr="00874EA3">
        <w:rPr>
          <w:rFonts w:ascii="Sylfaen" w:hAnsi="Sylfaen" w:cs="Sylfaen"/>
          <w:sz w:val="22"/>
          <w:szCs w:val="22"/>
          <w:lang w:val="ka-GE"/>
        </w:rPr>
        <w:t xml:space="preserve">%-ს შეადგენს. </w:t>
      </w:r>
    </w:p>
    <w:p w14:paraId="14500B6D" w14:textId="2F0D127C" w:rsidR="00B129A6" w:rsidRPr="00E04F35" w:rsidRDefault="00B129A6" w:rsidP="00B5766E">
      <w:pPr>
        <w:numPr>
          <w:ilvl w:val="0"/>
          <w:numId w:val="16"/>
        </w:numPr>
        <w:tabs>
          <w:tab w:val="left" w:pos="990"/>
        </w:tabs>
        <w:ind w:left="990" w:firstLine="0"/>
        <w:jc w:val="both"/>
        <w:rPr>
          <w:rFonts w:ascii="Sylfaen" w:hAnsi="Sylfaen" w:cs="Sylfaen"/>
          <w:b/>
          <w:sz w:val="22"/>
          <w:szCs w:val="22"/>
          <w:lang w:val="ka-GE"/>
        </w:rPr>
      </w:pPr>
      <w:r w:rsidRPr="0072465E">
        <w:rPr>
          <w:rFonts w:ascii="Sylfaen" w:hAnsi="Sylfaen" w:cs="Sylfaen"/>
          <w:b/>
          <w:sz w:val="22"/>
          <w:szCs w:val="22"/>
          <w:lang w:val="ka-GE"/>
        </w:rPr>
        <w:t xml:space="preserve">რენტის </w:t>
      </w:r>
      <w:r w:rsidRPr="0072465E">
        <w:rPr>
          <w:rFonts w:ascii="Sylfaen" w:hAnsi="Sylfaen" w:cs="Sylfaen"/>
          <w:sz w:val="22"/>
          <w:szCs w:val="22"/>
          <w:lang w:val="ka-GE"/>
        </w:rPr>
        <w:t xml:space="preserve">სახით მობილიზებულია </w:t>
      </w:r>
      <w:r>
        <w:rPr>
          <w:rFonts w:ascii="Sylfaen" w:hAnsi="Sylfaen" w:cs="Sylfaen"/>
          <w:sz w:val="22"/>
          <w:szCs w:val="22"/>
          <w:lang w:val="ka-GE"/>
        </w:rPr>
        <w:t xml:space="preserve">23 750.8 </w:t>
      </w:r>
      <w:r w:rsidRPr="0072465E">
        <w:rPr>
          <w:rFonts w:ascii="Sylfaen" w:hAnsi="Sylfaen" w:cs="Sylfaen"/>
          <w:sz w:val="22"/>
          <w:szCs w:val="22"/>
          <w:lang w:val="ka-GE"/>
        </w:rPr>
        <w:t xml:space="preserve">ათასი ლარი, რაც </w:t>
      </w:r>
      <w:r>
        <w:rPr>
          <w:rFonts w:ascii="Sylfaen" w:hAnsi="Sylfaen" w:cs="Sylfaen"/>
          <w:sz w:val="22"/>
          <w:szCs w:val="22"/>
          <w:lang w:val="ka-GE"/>
        </w:rPr>
        <w:t>საპროგნოზო მაჩვენებლის</w:t>
      </w:r>
      <w:r>
        <w:rPr>
          <w:rFonts w:ascii="Sylfaen" w:hAnsi="Sylfaen" w:cs="Sylfaen"/>
          <w:sz w:val="22"/>
          <w:szCs w:val="22"/>
          <w:lang w:val="en-US"/>
        </w:rPr>
        <w:t xml:space="preserve"> </w:t>
      </w:r>
      <w:r w:rsidRPr="0072465E">
        <w:rPr>
          <w:rFonts w:ascii="Sylfaen" w:hAnsi="Sylfaen" w:cs="Sylfaen"/>
          <w:sz w:val="22"/>
          <w:szCs w:val="22"/>
          <w:lang w:val="ka-GE"/>
        </w:rPr>
        <w:t>(</w:t>
      </w:r>
      <w:r>
        <w:rPr>
          <w:rFonts w:ascii="Sylfaen" w:hAnsi="Sylfaen" w:cs="Sylfaen"/>
          <w:sz w:val="22"/>
          <w:szCs w:val="22"/>
          <w:lang w:val="ka-GE"/>
        </w:rPr>
        <w:t xml:space="preserve">20 000.0 </w:t>
      </w:r>
      <w:r w:rsidRPr="0072465E">
        <w:rPr>
          <w:rFonts w:ascii="Sylfaen" w:hAnsi="Sylfaen" w:cs="Sylfaen"/>
          <w:sz w:val="22"/>
          <w:szCs w:val="22"/>
          <w:lang w:val="ka-GE"/>
        </w:rPr>
        <w:t xml:space="preserve">ათასი ლარი) </w:t>
      </w:r>
      <w:r>
        <w:rPr>
          <w:rFonts w:ascii="Sylfaen" w:hAnsi="Sylfaen" w:cs="Sylfaen"/>
          <w:sz w:val="22"/>
          <w:szCs w:val="22"/>
          <w:lang w:val="ka-GE"/>
        </w:rPr>
        <w:t>118.8</w:t>
      </w:r>
      <w:r w:rsidRPr="0072465E">
        <w:rPr>
          <w:rFonts w:ascii="Sylfaen" w:hAnsi="Sylfaen" w:cs="Sylfaen"/>
          <w:sz w:val="22"/>
          <w:szCs w:val="22"/>
          <w:lang w:val="ka-GE"/>
        </w:rPr>
        <w:t>%-ია.</w:t>
      </w:r>
    </w:p>
    <w:p w14:paraId="5DD30599" w14:textId="250B513F" w:rsidR="00B129A6" w:rsidRPr="0072465E" w:rsidRDefault="00B129A6" w:rsidP="00B5766E">
      <w:pPr>
        <w:numPr>
          <w:ilvl w:val="1"/>
          <w:numId w:val="7"/>
        </w:numPr>
        <w:tabs>
          <w:tab w:val="left" w:pos="851"/>
        </w:tabs>
        <w:ind w:left="851" w:hanging="142"/>
        <w:jc w:val="both"/>
        <w:rPr>
          <w:rFonts w:ascii="Sylfaen" w:hAnsi="Sylfaen" w:cs="Sylfaen"/>
          <w:sz w:val="22"/>
          <w:szCs w:val="22"/>
          <w:lang w:val="ka-GE"/>
        </w:rPr>
      </w:pPr>
      <w:r w:rsidRPr="0072465E">
        <w:rPr>
          <w:rFonts w:ascii="Sylfaen" w:hAnsi="Sylfaen" w:cs="Sylfaen"/>
          <w:b/>
          <w:sz w:val="22"/>
          <w:szCs w:val="22"/>
          <w:lang w:val="ka-GE"/>
        </w:rPr>
        <w:t xml:space="preserve">  საქონლისა</w:t>
      </w:r>
      <w:r w:rsidRPr="0072465E">
        <w:rPr>
          <w:rFonts w:ascii="Sylfaen" w:hAnsi="Sylfaen" w:cs="Arial"/>
          <w:b/>
          <w:sz w:val="22"/>
          <w:szCs w:val="22"/>
          <w:lang w:val="ka-GE"/>
        </w:rPr>
        <w:t xml:space="preserve"> </w:t>
      </w:r>
      <w:r w:rsidRPr="0072465E">
        <w:rPr>
          <w:rFonts w:ascii="Sylfaen" w:hAnsi="Sylfaen" w:cs="Sylfaen"/>
          <w:b/>
          <w:sz w:val="22"/>
          <w:szCs w:val="22"/>
          <w:lang w:val="ka-GE"/>
        </w:rPr>
        <w:t>და</w:t>
      </w:r>
      <w:r w:rsidRPr="0072465E">
        <w:rPr>
          <w:rFonts w:ascii="Sylfaen" w:hAnsi="Sylfaen" w:cs="Arial"/>
          <w:b/>
          <w:sz w:val="22"/>
          <w:szCs w:val="22"/>
          <w:lang w:val="ka-GE"/>
        </w:rPr>
        <w:t xml:space="preserve"> </w:t>
      </w:r>
      <w:r w:rsidRPr="0072465E">
        <w:rPr>
          <w:rFonts w:ascii="Sylfaen" w:hAnsi="Sylfaen" w:cs="Sylfaen"/>
          <w:b/>
          <w:sz w:val="22"/>
          <w:szCs w:val="22"/>
          <w:lang w:val="ka-GE"/>
        </w:rPr>
        <w:t>მომსახურების</w:t>
      </w:r>
      <w:r w:rsidRPr="0072465E">
        <w:rPr>
          <w:rFonts w:ascii="Sylfaen" w:hAnsi="Sylfaen" w:cs="Arial"/>
          <w:b/>
          <w:sz w:val="22"/>
          <w:szCs w:val="22"/>
          <w:lang w:val="ka-GE"/>
        </w:rPr>
        <w:t xml:space="preserve"> </w:t>
      </w:r>
      <w:r w:rsidRPr="0072465E">
        <w:rPr>
          <w:rFonts w:ascii="Sylfaen" w:hAnsi="Sylfaen" w:cs="Sylfaen"/>
          <w:b/>
          <w:sz w:val="22"/>
          <w:szCs w:val="22"/>
          <w:lang w:val="ka-GE"/>
        </w:rPr>
        <w:t>რეალიზაციიდან</w:t>
      </w:r>
      <w:r w:rsidRPr="0072465E">
        <w:rPr>
          <w:rFonts w:ascii="Sylfaen" w:hAnsi="Sylfaen" w:cs="Sylfaen"/>
          <w:sz w:val="22"/>
          <w:szCs w:val="22"/>
          <w:lang w:val="ka-GE"/>
        </w:rPr>
        <w:t xml:space="preserve"> </w:t>
      </w:r>
      <w:r>
        <w:rPr>
          <w:rFonts w:ascii="Sylfaen" w:hAnsi="Sylfaen" w:cs="Sylfaen"/>
          <w:sz w:val="22"/>
          <w:szCs w:val="22"/>
          <w:lang w:val="en-US"/>
        </w:rPr>
        <w:t xml:space="preserve"> </w:t>
      </w:r>
      <w:r w:rsidRPr="0072465E">
        <w:rPr>
          <w:rFonts w:ascii="Sylfaen" w:hAnsi="Sylfaen" w:cs="Sylfaen"/>
          <w:sz w:val="22"/>
          <w:szCs w:val="22"/>
          <w:lang w:val="ka-GE"/>
        </w:rPr>
        <w:t xml:space="preserve">მობილიზებულია  </w:t>
      </w:r>
      <w:r>
        <w:rPr>
          <w:rFonts w:ascii="Sylfaen" w:hAnsi="Sylfaen" w:cs="Sylfaen"/>
          <w:sz w:val="22"/>
          <w:szCs w:val="22"/>
          <w:lang w:val="ka-GE"/>
        </w:rPr>
        <w:t>95 437.6</w:t>
      </w:r>
      <w:r>
        <w:rPr>
          <w:rFonts w:ascii="Sylfaen" w:hAnsi="Sylfaen" w:cs="Sylfaen"/>
          <w:sz w:val="22"/>
          <w:szCs w:val="22"/>
          <w:lang w:val="en-US"/>
        </w:rPr>
        <w:t xml:space="preserve"> </w:t>
      </w:r>
      <w:r w:rsidRPr="0072465E">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 xml:space="preserve">96 700.0 </w:t>
      </w:r>
      <w:r w:rsidRPr="0072465E">
        <w:rPr>
          <w:rFonts w:ascii="Sylfaen" w:hAnsi="Sylfaen" w:cs="Sylfaen"/>
          <w:sz w:val="22"/>
          <w:szCs w:val="22"/>
          <w:lang w:val="ka-GE"/>
        </w:rPr>
        <w:t>ათასი  ლარი)</w:t>
      </w:r>
      <w:r w:rsidR="00484134">
        <w:rPr>
          <w:rFonts w:ascii="Sylfaen" w:hAnsi="Sylfaen" w:cs="Sylfaen"/>
          <w:sz w:val="22"/>
          <w:szCs w:val="22"/>
          <w:lang w:val="ka-GE"/>
        </w:rPr>
        <w:t xml:space="preserve"> </w:t>
      </w:r>
      <w:r w:rsidRPr="0072465E">
        <w:rPr>
          <w:rFonts w:ascii="Sylfaen" w:hAnsi="Sylfaen" w:cs="Sylfaen"/>
          <w:sz w:val="22"/>
          <w:szCs w:val="22"/>
          <w:lang w:val="ka-GE"/>
        </w:rPr>
        <w:t xml:space="preserve"> </w:t>
      </w:r>
      <w:r>
        <w:rPr>
          <w:rFonts w:ascii="Sylfaen" w:hAnsi="Sylfaen" w:cs="Sylfaen"/>
          <w:sz w:val="22"/>
          <w:szCs w:val="22"/>
          <w:lang w:val="ka-GE"/>
        </w:rPr>
        <w:t>98.7</w:t>
      </w:r>
      <w:r w:rsidRPr="0072465E">
        <w:rPr>
          <w:rFonts w:ascii="Sylfaen" w:hAnsi="Sylfaen" w:cs="Sylfaen"/>
          <w:sz w:val="22"/>
          <w:szCs w:val="22"/>
          <w:lang w:val="ka-GE"/>
        </w:rPr>
        <w:t>%-ია. აქედან,</w:t>
      </w:r>
    </w:p>
    <w:p w14:paraId="038AB6D9" w14:textId="77777777" w:rsidR="00B129A6" w:rsidRPr="0072465E" w:rsidRDefault="00B129A6" w:rsidP="00B5766E">
      <w:pPr>
        <w:numPr>
          <w:ilvl w:val="0"/>
          <w:numId w:val="16"/>
        </w:numPr>
        <w:tabs>
          <w:tab w:val="left" w:pos="990"/>
        </w:tabs>
        <w:ind w:left="851" w:firstLine="270"/>
        <w:jc w:val="both"/>
        <w:rPr>
          <w:rFonts w:ascii="Sylfaen" w:hAnsi="Sylfaen" w:cs="Sylfaen"/>
          <w:b/>
          <w:sz w:val="22"/>
          <w:szCs w:val="22"/>
          <w:lang w:val="ka-GE"/>
        </w:rPr>
      </w:pPr>
      <w:r w:rsidRPr="0072465E">
        <w:rPr>
          <w:rFonts w:ascii="Sylfaen" w:hAnsi="Sylfaen" w:cs="Sylfaen"/>
          <w:b/>
          <w:sz w:val="22"/>
          <w:szCs w:val="22"/>
          <w:lang w:val="ka-GE"/>
        </w:rPr>
        <w:t xml:space="preserve">ადმინისტრაციული მოსაკრებლებისა და გადასახდელების სახით - </w:t>
      </w:r>
      <w:r>
        <w:rPr>
          <w:rFonts w:ascii="Sylfaen" w:hAnsi="Sylfaen" w:cs="Sylfaen"/>
          <w:sz w:val="22"/>
          <w:szCs w:val="22"/>
          <w:lang w:val="ka-GE"/>
        </w:rPr>
        <w:t>92 308.3</w:t>
      </w:r>
      <w:r w:rsidRPr="0072465E">
        <w:rPr>
          <w:rFonts w:ascii="Sylfaen" w:hAnsi="Sylfaen" w:cs="Sylfaen"/>
          <w:sz w:val="22"/>
          <w:szCs w:val="22"/>
          <w:lang w:val="ka-GE"/>
        </w:rPr>
        <w:t xml:space="preserve"> ათასი ლარი, რაც საპროგნოზო მაჩვენებლის (</w:t>
      </w:r>
      <w:r>
        <w:rPr>
          <w:rFonts w:ascii="Sylfaen" w:hAnsi="Sylfaen" w:cs="Sylfaen"/>
          <w:sz w:val="22"/>
          <w:szCs w:val="22"/>
          <w:lang w:val="ka-GE"/>
        </w:rPr>
        <w:t>93 600.0</w:t>
      </w:r>
      <w:r>
        <w:rPr>
          <w:rFonts w:ascii="Sylfaen" w:hAnsi="Sylfaen" w:cs="Sylfaen"/>
          <w:sz w:val="22"/>
          <w:szCs w:val="22"/>
          <w:lang w:val="en-US"/>
        </w:rPr>
        <w:t xml:space="preserve"> </w:t>
      </w:r>
      <w:r w:rsidRPr="0072465E">
        <w:rPr>
          <w:rFonts w:ascii="Sylfaen" w:hAnsi="Sylfaen" w:cs="Sylfaen"/>
          <w:sz w:val="22"/>
          <w:szCs w:val="22"/>
          <w:lang w:val="ka-GE"/>
        </w:rPr>
        <w:t xml:space="preserve">ათასი ლარი) </w:t>
      </w:r>
      <w:r>
        <w:rPr>
          <w:rFonts w:ascii="Sylfaen" w:hAnsi="Sylfaen" w:cs="Sylfaen"/>
          <w:sz w:val="22"/>
          <w:szCs w:val="22"/>
          <w:lang w:val="ka-GE"/>
        </w:rPr>
        <w:t>98.6</w:t>
      </w:r>
      <w:r w:rsidRPr="0072465E">
        <w:rPr>
          <w:rFonts w:ascii="Sylfaen" w:hAnsi="Sylfaen" w:cs="Sylfaen"/>
          <w:sz w:val="22"/>
          <w:szCs w:val="22"/>
          <w:lang w:val="ka-GE"/>
        </w:rPr>
        <w:t>%-ია. მათ შორის:</w:t>
      </w:r>
      <w:r w:rsidRPr="0072465E">
        <w:rPr>
          <w:rFonts w:ascii="Sylfaen" w:hAnsi="Sylfaen" w:cs="Sylfaen"/>
          <w:b/>
          <w:sz w:val="22"/>
          <w:szCs w:val="22"/>
          <w:lang w:val="ka-GE"/>
        </w:rPr>
        <w:t xml:space="preserve"> </w:t>
      </w:r>
    </w:p>
    <w:p w14:paraId="7B954466" w14:textId="77777777" w:rsidR="00B129A6" w:rsidRPr="0072465E" w:rsidRDefault="00B129A6" w:rsidP="00B5766E">
      <w:pPr>
        <w:numPr>
          <w:ilvl w:val="2"/>
          <w:numId w:val="7"/>
        </w:numPr>
        <w:tabs>
          <w:tab w:val="left" w:pos="540"/>
        </w:tabs>
        <w:ind w:left="1751" w:right="90" w:hanging="180"/>
        <w:jc w:val="both"/>
        <w:rPr>
          <w:rFonts w:ascii="Sylfaen" w:hAnsi="Sylfaen" w:cs="Arial"/>
          <w:sz w:val="22"/>
          <w:szCs w:val="22"/>
          <w:lang w:val="ka-GE"/>
        </w:rPr>
      </w:pPr>
      <w:r w:rsidRPr="0072465E">
        <w:rPr>
          <w:rFonts w:ascii="Sylfaen" w:hAnsi="Sylfaen" w:cs="Sylfaen"/>
          <w:sz w:val="22"/>
          <w:szCs w:val="22"/>
          <w:lang w:val="ka-GE"/>
        </w:rPr>
        <w:t>სალიცენზიო</w:t>
      </w:r>
      <w:r w:rsidRPr="0072465E">
        <w:rPr>
          <w:rFonts w:ascii="Sylfaen" w:hAnsi="Sylfaen" w:cs="Arial"/>
          <w:sz w:val="22"/>
          <w:szCs w:val="22"/>
          <w:lang w:val="ka-GE"/>
        </w:rPr>
        <w:t xml:space="preserve"> </w:t>
      </w:r>
      <w:r w:rsidRPr="0072465E">
        <w:rPr>
          <w:rFonts w:ascii="Sylfaen" w:hAnsi="Sylfaen" w:cs="Sylfaen"/>
          <w:sz w:val="22"/>
          <w:szCs w:val="22"/>
          <w:lang w:val="ka-GE"/>
        </w:rPr>
        <w:t>მოსაკრებელი</w:t>
      </w:r>
      <w:r w:rsidRPr="0072465E">
        <w:rPr>
          <w:rFonts w:ascii="Sylfaen" w:hAnsi="Sylfaen" w:cs="Arial"/>
          <w:sz w:val="22"/>
          <w:szCs w:val="22"/>
          <w:lang w:val="ka-GE"/>
        </w:rPr>
        <w:t xml:space="preserve"> - </w:t>
      </w:r>
      <w:r>
        <w:rPr>
          <w:rFonts w:ascii="Sylfaen" w:hAnsi="Sylfaen" w:cs="Arial"/>
          <w:sz w:val="22"/>
          <w:szCs w:val="22"/>
          <w:lang w:val="ka-GE"/>
        </w:rPr>
        <w:t xml:space="preserve">203.2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sidRPr="0072465E">
        <w:rPr>
          <w:rFonts w:ascii="Sylfaen" w:hAnsi="Sylfaen" w:cs="Sylfaen"/>
          <w:sz w:val="22"/>
          <w:szCs w:val="22"/>
          <w:lang w:val="ka-GE"/>
        </w:rPr>
        <w:t>რაც</w:t>
      </w:r>
      <w:r w:rsidRPr="0072465E">
        <w:rPr>
          <w:rFonts w:ascii="Sylfaen" w:hAnsi="Sylfaen" w:cs="Arial"/>
          <w:sz w:val="22"/>
          <w:szCs w:val="22"/>
          <w:lang w:val="ka-GE"/>
        </w:rPr>
        <w:t xml:space="preserve"> </w:t>
      </w:r>
      <w:r w:rsidRPr="0072465E">
        <w:rPr>
          <w:rFonts w:ascii="Sylfaen" w:hAnsi="Sylfaen" w:cs="Sylfaen"/>
          <w:sz w:val="22"/>
          <w:szCs w:val="22"/>
          <w:lang w:val="ka-GE"/>
        </w:rPr>
        <w:t>საპროგნოზო</w:t>
      </w:r>
      <w:r w:rsidRPr="0072465E">
        <w:rPr>
          <w:rFonts w:ascii="Sylfaen" w:hAnsi="Sylfaen" w:cs="Arial"/>
          <w:sz w:val="22"/>
          <w:szCs w:val="22"/>
          <w:lang w:val="ka-GE"/>
        </w:rPr>
        <w:t xml:space="preserve"> </w:t>
      </w:r>
      <w:r w:rsidRPr="0072465E">
        <w:rPr>
          <w:rFonts w:ascii="Sylfaen" w:hAnsi="Sylfaen" w:cs="Sylfaen"/>
          <w:sz w:val="22"/>
          <w:szCs w:val="22"/>
          <w:lang w:val="ka-GE"/>
        </w:rPr>
        <w:t>მაჩვენებლის</w:t>
      </w:r>
      <w:r w:rsidRPr="0072465E">
        <w:rPr>
          <w:rFonts w:ascii="Sylfaen" w:hAnsi="Sylfaen" w:cs="Arial"/>
          <w:sz w:val="22"/>
          <w:szCs w:val="22"/>
          <w:lang w:val="ka-GE"/>
        </w:rPr>
        <w:t xml:space="preserve"> (</w:t>
      </w:r>
      <w:r>
        <w:rPr>
          <w:rFonts w:ascii="Sylfaen" w:hAnsi="Sylfaen" w:cs="Arial"/>
          <w:sz w:val="22"/>
          <w:szCs w:val="22"/>
          <w:lang w:val="ka-GE"/>
        </w:rPr>
        <w:t xml:space="preserve">300.0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Pr>
          <w:rFonts w:ascii="Sylfaen" w:hAnsi="Sylfaen" w:cs="Arial"/>
          <w:sz w:val="22"/>
          <w:szCs w:val="22"/>
          <w:lang w:val="ka-GE"/>
        </w:rPr>
        <w:t>67.7</w:t>
      </w:r>
      <w:r w:rsidRPr="0072465E">
        <w:rPr>
          <w:rFonts w:ascii="Sylfaen" w:hAnsi="Sylfaen" w:cs="Arial"/>
          <w:sz w:val="22"/>
          <w:szCs w:val="22"/>
          <w:lang w:val="ka-GE"/>
        </w:rPr>
        <w:t>%-</w:t>
      </w:r>
      <w:r w:rsidRPr="0072465E">
        <w:rPr>
          <w:rFonts w:ascii="Sylfaen" w:hAnsi="Sylfaen" w:cs="Sylfaen"/>
          <w:sz w:val="22"/>
          <w:szCs w:val="22"/>
          <w:lang w:val="ka-GE"/>
        </w:rPr>
        <w:t>ია</w:t>
      </w:r>
      <w:r w:rsidRPr="0072465E">
        <w:rPr>
          <w:rFonts w:ascii="Sylfaen" w:hAnsi="Sylfaen" w:cs="Arial"/>
          <w:sz w:val="22"/>
          <w:szCs w:val="22"/>
          <w:lang w:val="ka-GE"/>
        </w:rPr>
        <w:t>;</w:t>
      </w:r>
    </w:p>
    <w:p w14:paraId="286DE548" w14:textId="77777777" w:rsidR="00B129A6" w:rsidRPr="0072465E" w:rsidRDefault="00B129A6" w:rsidP="00B5766E">
      <w:pPr>
        <w:numPr>
          <w:ilvl w:val="2"/>
          <w:numId w:val="7"/>
        </w:numPr>
        <w:tabs>
          <w:tab w:val="left" w:pos="540"/>
          <w:tab w:val="left" w:pos="900"/>
        </w:tabs>
        <w:ind w:left="1751" w:right="90" w:hanging="180"/>
        <w:jc w:val="both"/>
        <w:rPr>
          <w:rFonts w:ascii="Sylfaen" w:hAnsi="Sylfaen" w:cs="Arial"/>
          <w:sz w:val="22"/>
          <w:szCs w:val="22"/>
          <w:lang w:val="ka-GE"/>
        </w:rPr>
      </w:pPr>
      <w:r w:rsidRPr="0072465E">
        <w:rPr>
          <w:rFonts w:ascii="Sylfaen" w:hAnsi="Sylfaen" w:cs="Sylfaen"/>
          <w:sz w:val="22"/>
          <w:szCs w:val="22"/>
          <w:lang w:val="ka-GE"/>
        </w:rPr>
        <w:t>სანებართვო</w:t>
      </w:r>
      <w:r w:rsidRPr="0072465E">
        <w:rPr>
          <w:rFonts w:ascii="Sylfaen" w:hAnsi="Sylfaen" w:cs="Arial"/>
          <w:sz w:val="22"/>
          <w:szCs w:val="22"/>
          <w:lang w:val="ka-GE"/>
        </w:rPr>
        <w:t xml:space="preserve"> </w:t>
      </w:r>
      <w:r w:rsidRPr="0072465E">
        <w:rPr>
          <w:rFonts w:ascii="Sylfaen" w:hAnsi="Sylfaen" w:cs="Sylfaen"/>
          <w:sz w:val="22"/>
          <w:szCs w:val="22"/>
          <w:lang w:val="ka-GE"/>
        </w:rPr>
        <w:t>მოსაკრებელი</w:t>
      </w:r>
      <w:r w:rsidRPr="0072465E">
        <w:rPr>
          <w:rFonts w:ascii="Sylfaen" w:hAnsi="Sylfaen" w:cs="Arial"/>
          <w:sz w:val="22"/>
          <w:szCs w:val="22"/>
          <w:lang w:val="ka-GE"/>
        </w:rPr>
        <w:t xml:space="preserve"> - </w:t>
      </w:r>
      <w:r>
        <w:rPr>
          <w:rFonts w:ascii="Sylfaen" w:hAnsi="Sylfaen" w:cs="Arial"/>
          <w:sz w:val="22"/>
          <w:szCs w:val="22"/>
          <w:lang w:val="ka-GE"/>
        </w:rPr>
        <w:t>65 063.3</w:t>
      </w:r>
      <w:r>
        <w:rPr>
          <w:rFonts w:ascii="Sylfaen" w:hAnsi="Sylfaen" w:cs="Arial"/>
          <w:sz w:val="22"/>
          <w:szCs w:val="22"/>
          <w:lang w:val="en-US"/>
        </w:rPr>
        <w:t xml:space="preserve">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sidRPr="0072465E">
        <w:rPr>
          <w:rFonts w:ascii="Sylfaen" w:hAnsi="Sylfaen" w:cs="Sylfaen"/>
          <w:sz w:val="22"/>
          <w:szCs w:val="22"/>
          <w:lang w:val="ka-GE"/>
        </w:rPr>
        <w:t>რაც</w:t>
      </w:r>
      <w:r w:rsidRPr="0072465E">
        <w:rPr>
          <w:rFonts w:ascii="Sylfaen" w:hAnsi="Sylfaen" w:cs="Arial"/>
          <w:sz w:val="22"/>
          <w:szCs w:val="22"/>
          <w:lang w:val="ka-GE"/>
        </w:rPr>
        <w:t xml:space="preserve"> </w:t>
      </w:r>
      <w:r w:rsidRPr="0072465E">
        <w:rPr>
          <w:rFonts w:ascii="Sylfaen" w:hAnsi="Sylfaen" w:cs="Sylfaen"/>
          <w:sz w:val="22"/>
          <w:szCs w:val="22"/>
          <w:lang w:val="ka-GE"/>
        </w:rPr>
        <w:t>საპროგნოზო</w:t>
      </w:r>
      <w:r w:rsidRPr="0072465E">
        <w:rPr>
          <w:rFonts w:ascii="Sylfaen" w:hAnsi="Sylfaen" w:cs="Arial"/>
          <w:sz w:val="22"/>
          <w:szCs w:val="22"/>
          <w:lang w:val="ka-GE"/>
        </w:rPr>
        <w:t xml:space="preserve"> </w:t>
      </w:r>
      <w:r w:rsidRPr="0072465E">
        <w:rPr>
          <w:rFonts w:ascii="Sylfaen" w:hAnsi="Sylfaen" w:cs="Sylfaen"/>
          <w:sz w:val="22"/>
          <w:szCs w:val="22"/>
          <w:lang w:val="ka-GE"/>
        </w:rPr>
        <w:t>მაჩვენებლის</w:t>
      </w:r>
      <w:r w:rsidRPr="0072465E">
        <w:rPr>
          <w:rFonts w:ascii="Sylfaen" w:hAnsi="Sylfaen" w:cs="Arial"/>
          <w:sz w:val="22"/>
          <w:szCs w:val="22"/>
          <w:lang w:val="en-US"/>
        </w:rPr>
        <w:t xml:space="preserve"> </w:t>
      </w:r>
      <w:r>
        <w:rPr>
          <w:rFonts w:ascii="Sylfaen" w:hAnsi="Sylfaen" w:cs="Arial"/>
          <w:sz w:val="22"/>
          <w:szCs w:val="22"/>
          <w:lang w:val="en-US"/>
        </w:rPr>
        <w:t xml:space="preserve"> </w:t>
      </w:r>
      <w:r w:rsidRPr="0072465E">
        <w:rPr>
          <w:rFonts w:ascii="Sylfaen" w:hAnsi="Sylfaen" w:cs="Arial"/>
          <w:sz w:val="22"/>
          <w:szCs w:val="22"/>
          <w:lang w:val="ka-GE"/>
        </w:rPr>
        <w:t>(</w:t>
      </w:r>
      <w:r>
        <w:rPr>
          <w:rFonts w:ascii="Sylfaen" w:hAnsi="Sylfaen" w:cs="Arial"/>
          <w:sz w:val="22"/>
          <w:szCs w:val="22"/>
          <w:lang w:val="ka-GE"/>
        </w:rPr>
        <w:t xml:space="preserve">68 000.0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Pr>
          <w:rFonts w:ascii="Sylfaen" w:hAnsi="Sylfaen" w:cs="Arial"/>
          <w:sz w:val="22"/>
          <w:szCs w:val="22"/>
          <w:lang w:val="ka-GE"/>
        </w:rPr>
        <w:t>95.7</w:t>
      </w:r>
      <w:r w:rsidRPr="0072465E">
        <w:rPr>
          <w:rFonts w:ascii="Sylfaen" w:hAnsi="Sylfaen" w:cs="Arial"/>
          <w:sz w:val="22"/>
          <w:szCs w:val="22"/>
          <w:lang w:val="ka-GE"/>
        </w:rPr>
        <w:t>%-</w:t>
      </w:r>
      <w:r w:rsidRPr="0072465E">
        <w:rPr>
          <w:rFonts w:ascii="Sylfaen" w:hAnsi="Sylfaen" w:cs="Sylfaen"/>
          <w:sz w:val="22"/>
          <w:szCs w:val="22"/>
          <w:lang w:val="ka-GE"/>
        </w:rPr>
        <w:t>ია</w:t>
      </w:r>
      <w:r w:rsidRPr="0072465E">
        <w:rPr>
          <w:rFonts w:ascii="Sylfaen" w:hAnsi="Sylfaen" w:cs="Arial"/>
          <w:sz w:val="22"/>
          <w:szCs w:val="22"/>
          <w:lang w:val="ka-GE"/>
        </w:rPr>
        <w:t>.</w:t>
      </w:r>
    </w:p>
    <w:p w14:paraId="1B01C81C" w14:textId="5BF9EAE4" w:rsidR="00B129A6" w:rsidRPr="0072465E" w:rsidRDefault="00B129A6" w:rsidP="00B5766E">
      <w:pPr>
        <w:numPr>
          <w:ilvl w:val="2"/>
          <w:numId w:val="7"/>
        </w:numPr>
        <w:tabs>
          <w:tab w:val="left" w:pos="540"/>
          <w:tab w:val="left" w:pos="900"/>
          <w:tab w:val="left" w:pos="1080"/>
        </w:tabs>
        <w:ind w:left="1751" w:right="90" w:hanging="180"/>
        <w:jc w:val="both"/>
        <w:rPr>
          <w:rFonts w:ascii="Sylfaen" w:hAnsi="Sylfaen" w:cs="Sylfaen"/>
          <w:sz w:val="22"/>
          <w:szCs w:val="22"/>
          <w:lang w:val="ka-GE"/>
        </w:rPr>
      </w:pPr>
      <w:r w:rsidRPr="0072465E">
        <w:rPr>
          <w:rFonts w:ascii="Sylfaen" w:hAnsi="Sylfaen" w:cs="Sylfaen"/>
          <w:sz w:val="22"/>
          <w:szCs w:val="22"/>
          <w:lang w:val="ka-GE"/>
        </w:rPr>
        <w:t xml:space="preserve">სარეგისტრაციო მოსაკრებელი - </w:t>
      </w:r>
      <w:r>
        <w:rPr>
          <w:rFonts w:ascii="Sylfaen" w:hAnsi="Sylfaen" w:cs="Sylfaen"/>
          <w:sz w:val="22"/>
          <w:szCs w:val="22"/>
          <w:lang w:val="ka-GE"/>
        </w:rPr>
        <w:t>3 265.3</w:t>
      </w:r>
      <w:r w:rsidRPr="0072465E">
        <w:rPr>
          <w:rFonts w:ascii="Sylfaen" w:hAnsi="Sylfaen" w:cs="Sylfaen"/>
          <w:sz w:val="22"/>
          <w:szCs w:val="22"/>
          <w:lang w:val="ka-GE"/>
        </w:rPr>
        <w:t xml:space="preserve"> ათასი ლარი, რაც საპროგნოზო მაჩვენებლის </w:t>
      </w:r>
      <w:r>
        <w:rPr>
          <w:rFonts w:ascii="Sylfaen" w:hAnsi="Sylfaen" w:cs="Sylfaen"/>
          <w:sz w:val="22"/>
          <w:szCs w:val="22"/>
          <w:lang w:val="en-US"/>
        </w:rPr>
        <w:t xml:space="preserve"> </w:t>
      </w:r>
      <w:r w:rsidRPr="0072465E">
        <w:rPr>
          <w:rFonts w:ascii="Sylfaen" w:hAnsi="Sylfaen" w:cs="Sylfaen"/>
          <w:sz w:val="22"/>
          <w:szCs w:val="22"/>
          <w:lang w:val="ka-GE"/>
        </w:rPr>
        <w:t>(</w:t>
      </w:r>
      <w:r>
        <w:rPr>
          <w:rFonts w:ascii="Sylfaen" w:hAnsi="Sylfaen" w:cs="Sylfaen"/>
          <w:sz w:val="22"/>
          <w:szCs w:val="22"/>
          <w:lang w:val="ka-GE"/>
        </w:rPr>
        <w:t>3 200.0</w:t>
      </w:r>
      <w:r w:rsidRPr="0072465E">
        <w:rPr>
          <w:rFonts w:ascii="Sylfaen" w:hAnsi="Sylfaen" w:cs="Sylfaen"/>
          <w:sz w:val="22"/>
          <w:szCs w:val="22"/>
          <w:lang w:val="ka-GE"/>
        </w:rPr>
        <w:t xml:space="preserve"> ათასი ლარი) </w:t>
      </w:r>
      <w:r>
        <w:rPr>
          <w:rFonts w:ascii="Sylfaen" w:hAnsi="Sylfaen" w:cs="Sylfaen"/>
          <w:sz w:val="22"/>
          <w:szCs w:val="22"/>
          <w:lang w:val="ka-GE"/>
        </w:rPr>
        <w:t>102.0</w:t>
      </w:r>
      <w:r w:rsidRPr="0072465E">
        <w:rPr>
          <w:rFonts w:ascii="Sylfaen" w:hAnsi="Sylfaen" w:cs="Sylfaen"/>
          <w:sz w:val="22"/>
          <w:szCs w:val="22"/>
          <w:lang w:val="ka-GE"/>
        </w:rPr>
        <w:t>%-ია;</w:t>
      </w:r>
    </w:p>
    <w:p w14:paraId="2E66A28E" w14:textId="6D4AEAB8" w:rsidR="00B129A6" w:rsidRPr="0072465E" w:rsidRDefault="00B129A6" w:rsidP="00B5766E">
      <w:pPr>
        <w:numPr>
          <w:ilvl w:val="2"/>
          <w:numId w:val="7"/>
        </w:numPr>
        <w:tabs>
          <w:tab w:val="left" w:pos="540"/>
          <w:tab w:val="left" w:pos="900"/>
        </w:tabs>
        <w:ind w:left="1751" w:right="90" w:hanging="180"/>
        <w:jc w:val="both"/>
        <w:rPr>
          <w:rFonts w:ascii="Sylfaen" w:hAnsi="Sylfaen" w:cs="Arial"/>
          <w:sz w:val="22"/>
          <w:szCs w:val="22"/>
          <w:lang w:val="ka-GE"/>
        </w:rPr>
      </w:pPr>
      <w:r w:rsidRPr="0072465E">
        <w:rPr>
          <w:rFonts w:ascii="Sylfaen" w:hAnsi="Sylfaen" w:cs="Sylfaen"/>
          <w:sz w:val="22"/>
          <w:szCs w:val="22"/>
          <w:lang w:val="ka-GE"/>
        </w:rPr>
        <w:t>სახელმწიფო</w:t>
      </w:r>
      <w:r w:rsidRPr="0072465E">
        <w:rPr>
          <w:rFonts w:ascii="Sylfaen" w:hAnsi="Sylfaen" w:cs="Arial"/>
          <w:sz w:val="22"/>
          <w:szCs w:val="22"/>
          <w:lang w:val="ka-GE"/>
        </w:rPr>
        <w:t xml:space="preserve"> </w:t>
      </w:r>
      <w:r w:rsidRPr="0072465E">
        <w:rPr>
          <w:rFonts w:ascii="Sylfaen" w:hAnsi="Sylfaen" w:cs="Sylfaen"/>
          <w:sz w:val="22"/>
          <w:szCs w:val="22"/>
          <w:lang w:val="ka-GE"/>
        </w:rPr>
        <w:t>ბაჟი</w:t>
      </w:r>
      <w:r w:rsidRPr="0072465E">
        <w:rPr>
          <w:rFonts w:ascii="Sylfaen" w:hAnsi="Sylfaen" w:cs="Arial"/>
          <w:sz w:val="22"/>
          <w:szCs w:val="22"/>
          <w:lang w:val="ka-GE"/>
        </w:rPr>
        <w:t xml:space="preserve"> -</w:t>
      </w:r>
      <w:r>
        <w:rPr>
          <w:rFonts w:ascii="Sylfaen" w:hAnsi="Sylfaen" w:cs="Arial"/>
          <w:sz w:val="22"/>
          <w:szCs w:val="22"/>
          <w:lang w:val="en-US"/>
        </w:rPr>
        <w:t xml:space="preserve"> </w:t>
      </w:r>
      <w:r>
        <w:rPr>
          <w:rFonts w:ascii="Sylfaen" w:hAnsi="Sylfaen" w:cs="Arial"/>
          <w:sz w:val="22"/>
          <w:szCs w:val="22"/>
          <w:lang w:val="ka-GE"/>
        </w:rPr>
        <w:t>20 756.3</w:t>
      </w:r>
      <w:r>
        <w:rPr>
          <w:rFonts w:ascii="Sylfaen" w:hAnsi="Sylfaen" w:cs="Arial"/>
          <w:sz w:val="22"/>
          <w:szCs w:val="22"/>
          <w:lang w:val="en-US"/>
        </w:rPr>
        <w:t xml:space="preserve"> </w:t>
      </w:r>
      <w:r w:rsidRPr="0072465E">
        <w:rPr>
          <w:rFonts w:ascii="Sylfaen" w:hAnsi="Sylfaen" w:cs="Arial"/>
          <w:sz w:val="22"/>
          <w:szCs w:val="22"/>
          <w:lang w:val="ka-GE"/>
        </w:rPr>
        <w:t xml:space="preserve">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sidRPr="0072465E">
        <w:rPr>
          <w:rFonts w:ascii="Sylfaen" w:hAnsi="Sylfaen" w:cs="Sylfaen"/>
          <w:sz w:val="22"/>
          <w:szCs w:val="22"/>
          <w:lang w:val="ka-GE"/>
        </w:rPr>
        <w:t>რაც</w:t>
      </w:r>
      <w:r w:rsidRPr="0072465E">
        <w:rPr>
          <w:rFonts w:ascii="Sylfaen" w:hAnsi="Sylfaen" w:cs="Arial"/>
          <w:sz w:val="22"/>
          <w:szCs w:val="22"/>
          <w:lang w:val="ka-GE"/>
        </w:rPr>
        <w:t xml:space="preserve"> </w:t>
      </w:r>
      <w:r w:rsidRPr="0072465E">
        <w:rPr>
          <w:rFonts w:ascii="Sylfaen" w:hAnsi="Sylfaen" w:cs="Sylfaen"/>
          <w:sz w:val="22"/>
          <w:szCs w:val="22"/>
          <w:lang w:val="ka-GE"/>
        </w:rPr>
        <w:t>საპროგნოზო</w:t>
      </w:r>
      <w:r w:rsidRPr="0072465E">
        <w:rPr>
          <w:rFonts w:ascii="Sylfaen" w:hAnsi="Sylfaen" w:cs="Arial"/>
          <w:sz w:val="22"/>
          <w:szCs w:val="22"/>
          <w:lang w:val="ka-GE"/>
        </w:rPr>
        <w:t xml:space="preserve"> </w:t>
      </w:r>
      <w:r w:rsidRPr="0072465E">
        <w:rPr>
          <w:rFonts w:ascii="Sylfaen" w:hAnsi="Sylfaen" w:cs="Sylfaen"/>
          <w:sz w:val="22"/>
          <w:szCs w:val="22"/>
          <w:lang w:val="ka-GE"/>
        </w:rPr>
        <w:t>მაჩვენებლის</w:t>
      </w:r>
      <w:r w:rsidRPr="0072465E">
        <w:rPr>
          <w:rFonts w:ascii="Sylfaen" w:hAnsi="Sylfaen" w:cs="Arial"/>
          <w:sz w:val="22"/>
          <w:szCs w:val="22"/>
          <w:lang w:val="ka-GE"/>
        </w:rPr>
        <w:t xml:space="preserve"> </w:t>
      </w:r>
      <w:r w:rsidR="00484134">
        <w:rPr>
          <w:rFonts w:ascii="Sylfaen" w:hAnsi="Sylfaen" w:cs="Arial"/>
          <w:sz w:val="22"/>
          <w:szCs w:val="22"/>
          <w:lang w:val="ka-GE"/>
        </w:rPr>
        <w:t xml:space="preserve">           </w:t>
      </w:r>
      <w:r w:rsidRPr="0072465E">
        <w:rPr>
          <w:rFonts w:ascii="Sylfaen" w:hAnsi="Sylfaen" w:cs="Arial"/>
          <w:sz w:val="22"/>
          <w:szCs w:val="22"/>
          <w:lang w:val="ka-GE"/>
        </w:rPr>
        <w:t>(</w:t>
      </w:r>
      <w:r>
        <w:rPr>
          <w:rFonts w:ascii="Sylfaen" w:hAnsi="Sylfaen" w:cs="Arial"/>
          <w:sz w:val="22"/>
          <w:szCs w:val="22"/>
          <w:lang w:val="ka-GE"/>
        </w:rPr>
        <w:t>19 000.</w:t>
      </w:r>
      <w:r>
        <w:rPr>
          <w:rFonts w:ascii="Sylfaen" w:hAnsi="Sylfaen" w:cs="Arial"/>
          <w:sz w:val="22"/>
          <w:szCs w:val="22"/>
          <w:lang w:val="en-US"/>
        </w:rPr>
        <w:t>0</w:t>
      </w:r>
      <w:r>
        <w:rPr>
          <w:rFonts w:ascii="Sylfaen" w:hAnsi="Sylfaen" w:cs="Arial"/>
          <w:sz w:val="22"/>
          <w:szCs w:val="22"/>
          <w:lang w:val="ka-GE"/>
        </w:rPr>
        <w:t xml:space="preserve">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Pr>
          <w:rFonts w:ascii="Sylfaen" w:hAnsi="Sylfaen" w:cs="Arial"/>
          <w:sz w:val="22"/>
          <w:szCs w:val="22"/>
          <w:lang w:val="ka-GE"/>
        </w:rPr>
        <w:t>109.2</w:t>
      </w:r>
      <w:r w:rsidRPr="0072465E">
        <w:rPr>
          <w:rFonts w:ascii="Sylfaen" w:hAnsi="Sylfaen" w:cs="Arial"/>
          <w:sz w:val="22"/>
          <w:szCs w:val="22"/>
          <w:lang w:val="ka-GE"/>
        </w:rPr>
        <w:t>%-</w:t>
      </w:r>
      <w:r w:rsidRPr="0072465E">
        <w:rPr>
          <w:rFonts w:ascii="Sylfaen" w:hAnsi="Sylfaen" w:cs="Sylfaen"/>
          <w:sz w:val="22"/>
          <w:szCs w:val="22"/>
          <w:lang w:val="ka-GE"/>
        </w:rPr>
        <w:t>ია</w:t>
      </w:r>
      <w:r w:rsidRPr="0072465E">
        <w:rPr>
          <w:rFonts w:ascii="Sylfaen" w:hAnsi="Sylfaen" w:cs="Arial"/>
          <w:sz w:val="22"/>
          <w:szCs w:val="22"/>
          <w:lang w:val="ka-GE"/>
        </w:rPr>
        <w:t>;</w:t>
      </w:r>
    </w:p>
    <w:p w14:paraId="3276E6E5" w14:textId="77777777" w:rsidR="00B129A6" w:rsidRPr="0072465E" w:rsidRDefault="00B129A6" w:rsidP="00B5766E">
      <w:pPr>
        <w:numPr>
          <w:ilvl w:val="2"/>
          <w:numId w:val="7"/>
        </w:numPr>
        <w:tabs>
          <w:tab w:val="left" w:pos="540"/>
          <w:tab w:val="left" w:pos="720"/>
          <w:tab w:val="left" w:pos="1080"/>
        </w:tabs>
        <w:ind w:left="1751" w:right="90" w:hanging="180"/>
        <w:jc w:val="both"/>
        <w:rPr>
          <w:rFonts w:ascii="Sylfaen" w:hAnsi="Sylfaen" w:cs="Arial"/>
          <w:sz w:val="22"/>
          <w:szCs w:val="22"/>
          <w:lang w:val="ka-GE"/>
        </w:rPr>
      </w:pPr>
      <w:r w:rsidRPr="0072465E">
        <w:rPr>
          <w:rFonts w:ascii="Sylfaen" w:hAnsi="Sylfaen" w:cs="Sylfaen"/>
          <w:sz w:val="22"/>
          <w:szCs w:val="22"/>
          <w:lang w:val="ka-GE"/>
        </w:rPr>
        <w:t>საკონსულო</w:t>
      </w:r>
      <w:r w:rsidRPr="0072465E">
        <w:rPr>
          <w:rFonts w:ascii="Sylfaen" w:hAnsi="Sylfaen" w:cs="Arial"/>
          <w:sz w:val="22"/>
          <w:szCs w:val="22"/>
          <w:lang w:val="ka-GE"/>
        </w:rPr>
        <w:t xml:space="preserve"> </w:t>
      </w:r>
      <w:r w:rsidRPr="0072465E">
        <w:rPr>
          <w:rFonts w:ascii="Sylfaen" w:hAnsi="Sylfaen" w:cs="Sylfaen"/>
          <w:sz w:val="22"/>
          <w:szCs w:val="22"/>
          <w:lang w:val="ka-GE"/>
        </w:rPr>
        <w:t>მოსაკრებელი</w:t>
      </w:r>
      <w:r w:rsidRPr="0072465E">
        <w:rPr>
          <w:rFonts w:ascii="Sylfaen" w:hAnsi="Sylfaen" w:cs="Arial"/>
          <w:sz w:val="22"/>
          <w:szCs w:val="22"/>
          <w:lang w:val="ka-GE"/>
        </w:rPr>
        <w:t xml:space="preserve"> - </w:t>
      </w:r>
      <w:r>
        <w:rPr>
          <w:rFonts w:ascii="Sylfaen" w:hAnsi="Sylfaen" w:cs="Arial"/>
          <w:sz w:val="22"/>
          <w:szCs w:val="22"/>
          <w:lang w:val="ka-GE"/>
        </w:rPr>
        <w:t>1 602.0</w:t>
      </w:r>
      <w:r>
        <w:rPr>
          <w:rFonts w:ascii="Sylfaen" w:hAnsi="Sylfaen" w:cs="Arial"/>
          <w:sz w:val="22"/>
          <w:szCs w:val="22"/>
          <w:lang w:val="en-US"/>
        </w:rPr>
        <w:t xml:space="preserve">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sidRPr="0072465E">
        <w:rPr>
          <w:rFonts w:ascii="Sylfaen" w:hAnsi="Sylfaen" w:cs="Sylfaen"/>
          <w:sz w:val="22"/>
          <w:szCs w:val="22"/>
          <w:lang w:val="ka-GE"/>
        </w:rPr>
        <w:t>რაც</w:t>
      </w:r>
      <w:r w:rsidRPr="0072465E">
        <w:rPr>
          <w:rFonts w:ascii="Sylfaen" w:hAnsi="Sylfaen" w:cs="Arial"/>
          <w:sz w:val="22"/>
          <w:szCs w:val="22"/>
          <w:lang w:val="ka-GE"/>
        </w:rPr>
        <w:t xml:space="preserve"> </w:t>
      </w:r>
      <w:r w:rsidRPr="0072465E">
        <w:rPr>
          <w:rFonts w:ascii="Sylfaen" w:hAnsi="Sylfaen" w:cs="Sylfaen"/>
          <w:sz w:val="22"/>
          <w:szCs w:val="22"/>
          <w:lang w:val="ka-GE"/>
        </w:rPr>
        <w:t>საპროგნოზო</w:t>
      </w:r>
      <w:r w:rsidRPr="0072465E">
        <w:rPr>
          <w:rFonts w:ascii="Sylfaen" w:hAnsi="Sylfaen" w:cs="Arial"/>
          <w:sz w:val="22"/>
          <w:szCs w:val="22"/>
          <w:lang w:val="ka-GE"/>
        </w:rPr>
        <w:t xml:space="preserve"> </w:t>
      </w:r>
      <w:r w:rsidRPr="0072465E">
        <w:rPr>
          <w:rFonts w:ascii="Sylfaen" w:hAnsi="Sylfaen" w:cs="Sylfaen"/>
          <w:sz w:val="22"/>
          <w:szCs w:val="22"/>
          <w:lang w:val="ka-GE"/>
        </w:rPr>
        <w:t>მაჩვენებლის</w:t>
      </w:r>
      <w:r w:rsidRPr="0072465E">
        <w:rPr>
          <w:rFonts w:ascii="Sylfaen" w:hAnsi="Sylfaen" w:cs="Arial"/>
          <w:sz w:val="22"/>
          <w:szCs w:val="22"/>
          <w:lang w:val="ka-GE"/>
        </w:rPr>
        <w:t xml:space="preserve">  </w:t>
      </w:r>
      <w:r>
        <w:rPr>
          <w:rFonts w:ascii="Sylfaen" w:hAnsi="Sylfaen" w:cs="Arial"/>
          <w:sz w:val="22"/>
          <w:szCs w:val="22"/>
          <w:lang w:val="en-US"/>
        </w:rPr>
        <w:t xml:space="preserve">          </w:t>
      </w:r>
      <w:r w:rsidRPr="0072465E">
        <w:rPr>
          <w:rFonts w:ascii="Sylfaen" w:hAnsi="Sylfaen" w:cs="Arial"/>
          <w:sz w:val="22"/>
          <w:szCs w:val="22"/>
          <w:lang w:val="ka-GE"/>
        </w:rPr>
        <w:t xml:space="preserve"> (</w:t>
      </w:r>
      <w:r>
        <w:rPr>
          <w:rFonts w:ascii="Sylfaen" w:hAnsi="Sylfaen" w:cs="Arial"/>
          <w:sz w:val="22"/>
          <w:szCs w:val="22"/>
          <w:lang w:val="ka-GE"/>
        </w:rPr>
        <w:t xml:space="preserve">1 600.0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Pr>
          <w:rFonts w:ascii="Sylfaen" w:hAnsi="Sylfaen" w:cs="Arial"/>
          <w:sz w:val="22"/>
          <w:szCs w:val="22"/>
          <w:lang w:val="en-US"/>
        </w:rPr>
        <w:t>100.1</w:t>
      </w:r>
      <w:r w:rsidRPr="0072465E">
        <w:rPr>
          <w:rFonts w:ascii="Sylfaen" w:hAnsi="Sylfaen" w:cs="Arial"/>
          <w:sz w:val="22"/>
          <w:szCs w:val="22"/>
          <w:lang w:val="ka-GE"/>
        </w:rPr>
        <w:t>%-</w:t>
      </w:r>
      <w:r w:rsidRPr="0072465E">
        <w:rPr>
          <w:rFonts w:ascii="Sylfaen" w:hAnsi="Sylfaen" w:cs="Sylfaen"/>
          <w:sz w:val="22"/>
          <w:szCs w:val="22"/>
          <w:lang w:val="ka-GE"/>
        </w:rPr>
        <w:t>ია</w:t>
      </w:r>
      <w:r w:rsidRPr="0072465E">
        <w:rPr>
          <w:rFonts w:ascii="Sylfaen" w:hAnsi="Sylfaen" w:cs="Arial"/>
          <w:sz w:val="22"/>
          <w:szCs w:val="22"/>
          <w:lang w:val="ka-GE"/>
        </w:rPr>
        <w:t>;</w:t>
      </w:r>
    </w:p>
    <w:p w14:paraId="1684B9B5" w14:textId="77777777" w:rsidR="00B129A6" w:rsidRPr="0072465E" w:rsidRDefault="00B129A6" w:rsidP="00B5766E">
      <w:pPr>
        <w:numPr>
          <w:ilvl w:val="2"/>
          <w:numId w:val="7"/>
        </w:numPr>
        <w:tabs>
          <w:tab w:val="left" w:pos="540"/>
          <w:tab w:val="left" w:pos="900"/>
        </w:tabs>
        <w:ind w:left="1751" w:right="90" w:hanging="180"/>
        <w:jc w:val="both"/>
        <w:rPr>
          <w:rFonts w:ascii="Sylfaen" w:hAnsi="Sylfaen" w:cs="Arial"/>
          <w:sz w:val="22"/>
          <w:szCs w:val="22"/>
          <w:lang w:val="ka-GE"/>
        </w:rPr>
      </w:pPr>
      <w:r w:rsidRPr="0072465E">
        <w:rPr>
          <w:rFonts w:ascii="Sylfaen" w:hAnsi="Sylfaen" w:cs="Sylfaen"/>
          <w:sz w:val="22"/>
          <w:szCs w:val="22"/>
          <w:lang w:val="ka-GE"/>
        </w:rPr>
        <w:lastRenderedPageBreak/>
        <w:t>სამხედრო</w:t>
      </w:r>
      <w:r w:rsidRPr="0072465E">
        <w:rPr>
          <w:rFonts w:ascii="Sylfaen" w:hAnsi="Sylfaen" w:cs="Arial"/>
          <w:sz w:val="22"/>
          <w:szCs w:val="22"/>
          <w:lang w:val="ka-GE"/>
        </w:rPr>
        <w:t xml:space="preserve"> </w:t>
      </w:r>
      <w:r w:rsidRPr="0072465E">
        <w:rPr>
          <w:rFonts w:ascii="Sylfaen" w:hAnsi="Sylfaen" w:cs="Sylfaen"/>
          <w:sz w:val="22"/>
          <w:szCs w:val="22"/>
          <w:lang w:val="ka-GE"/>
        </w:rPr>
        <w:t>სავალდებულო</w:t>
      </w:r>
      <w:r w:rsidRPr="0072465E">
        <w:rPr>
          <w:rFonts w:ascii="Sylfaen" w:hAnsi="Sylfaen" w:cs="Arial"/>
          <w:sz w:val="22"/>
          <w:szCs w:val="22"/>
          <w:lang w:val="ka-GE"/>
        </w:rPr>
        <w:t xml:space="preserve"> </w:t>
      </w:r>
      <w:r w:rsidRPr="0072465E">
        <w:rPr>
          <w:rFonts w:ascii="Sylfaen" w:hAnsi="Sylfaen" w:cs="Sylfaen"/>
          <w:sz w:val="22"/>
          <w:szCs w:val="22"/>
          <w:lang w:val="ka-GE"/>
        </w:rPr>
        <w:t>სამსახურის</w:t>
      </w:r>
      <w:r w:rsidRPr="0072465E">
        <w:rPr>
          <w:rFonts w:ascii="Sylfaen" w:hAnsi="Sylfaen" w:cs="Arial"/>
          <w:sz w:val="22"/>
          <w:szCs w:val="22"/>
          <w:lang w:val="ka-GE"/>
        </w:rPr>
        <w:t xml:space="preserve"> </w:t>
      </w:r>
      <w:r w:rsidRPr="0072465E">
        <w:rPr>
          <w:rFonts w:ascii="Sylfaen" w:hAnsi="Sylfaen" w:cs="Sylfaen"/>
          <w:sz w:val="22"/>
          <w:szCs w:val="22"/>
          <w:lang w:val="ka-GE"/>
        </w:rPr>
        <w:t>გადავადების</w:t>
      </w:r>
      <w:r w:rsidRPr="0072465E">
        <w:rPr>
          <w:rFonts w:ascii="Sylfaen" w:hAnsi="Sylfaen" w:cs="Arial"/>
          <w:sz w:val="22"/>
          <w:szCs w:val="22"/>
          <w:lang w:val="ka-GE"/>
        </w:rPr>
        <w:t xml:space="preserve"> </w:t>
      </w:r>
      <w:r w:rsidRPr="0072465E">
        <w:rPr>
          <w:rFonts w:ascii="Sylfaen" w:hAnsi="Sylfaen" w:cs="Sylfaen"/>
          <w:sz w:val="22"/>
          <w:szCs w:val="22"/>
          <w:lang w:val="ka-GE"/>
        </w:rPr>
        <w:t>მოსაკრებელი</w:t>
      </w:r>
      <w:r w:rsidRPr="0072465E">
        <w:rPr>
          <w:rFonts w:ascii="Sylfaen" w:hAnsi="Sylfaen" w:cs="Arial"/>
          <w:sz w:val="22"/>
          <w:szCs w:val="22"/>
          <w:lang w:val="ka-GE"/>
        </w:rPr>
        <w:t xml:space="preserve"> </w:t>
      </w:r>
      <w:r w:rsidRPr="0072465E">
        <w:rPr>
          <w:rFonts w:ascii="Sylfaen" w:hAnsi="Sylfaen" w:cs="Arial"/>
          <w:sz w:val="22"/>
          <w:szCs w:val="22"/>
          <w:lang w:val="en-US"/>
        </w:rPr>
        <w:t>-</w:t>
      </w:r>
      <w:r w:rsidRPr="0072465E">
        <w:rPr>
          <w:rFonts w:ascii="Sylfaen" w:hAnsi="Sylfaen" w:cs="Arial"/>
          <w:sz w:val="22"/>
          <w:szCs w:val="22"/>
          <w:lang w:val="ka-GE"/>
        </w:rPr>
        <w:t xml:space="preserve"> </w:t>
      </w:r>
      <w:r>
        <w:rPr>
          <w:rFonts w:ascii="Sylfaen" w:hAnsi="Sylfaen" w:cs="Arial"/>
          <w:sz w:val="22"/>
          <w:szCs w:val="22"/>
          <w:lang w:val="ka-GE"/>
        </w:rPr>
        <w:t>843.4</w:t>
      </w:r>
      <w:r>
        <w:rPr>
          <w:rFonts w:ascii="Sylfaen" w:hAnsi="Sylfaen" w:cs="Arial"/>
          <w:sz w:val="22"/>
          <w:szCs w:val="22"/>
          <w:lang w:val="en-US"/>
        </w:rPr>
        <w:t xml:space="preserve">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sidRPr="0072465E">
        <w:rPr>
          <w:rFonts w:ascii="Sylfaen" w:hAnsi="Sylfaen" w:cs="Sylfaen"/>
          <w:sz w:val="22"/>
          <w:szCs w:val="22"/>
          <w:lang w:val="ka-GE"/>
        </w:rPr>
        <w:t>რაც</w:t>
      </w:r>
      <w:r w:rsidRPr="0072465E">
        <w:rPr>
          <w:rFonts w:ascii="Sylfaen" w:hAnsi="Sylfaen" w:cs="Arial"/>
          <w:sz w:val="22"/>
          <w:szCs w:val="22"/>
          <w:lang w:val="ka-GE"/>
        </w:rPr>
        <w:t xml:space="preserve"> </w:t>
      </w:r>
      <w:r w:rsidRPr="0072465E">
        <w:rPr>
          <w:rFonts w:ascii="Sylfaen" w:hAnsi="Sylfaen" w:cs="Sylfaen"/>
          <w:sz w:val="22"/>
          <w:szCs w:val="22"/>
          <w:lang w:val="ka-GE"/>
        </w:rPr>
        <w:t>საპროგნოზო</w:t>
      </w:r>
      <w:r w:rsidRPr="0072465E">
        <w:rPr>
          <w:rFonts w:ascii="Sylfaen" w:hAnsi="Sylfaen" w:cs="Arial"/>
          <w:sz w:val="22"/>
          <w:szCs w:val="22"/>
          <w:lang w:val="ka-GE"/>
        </w:rPr>
        <w:t xml:space="preserve"> </w:t>
      </w:r>
      <w:r w:rsidRPr="0072465E">
        <w:rPr>
          <w:rFonts w:ascii="Sylfaen" w:hAnsi="Sylfaen" w:cs="Sylfaen"/>
          <w:sz w:val="22"/>
          <w:szCs w:val="22"/>
          <w:lang w:val="ka-GE"/>
        </w:rPr>
        <w:t>მაჩვენებლის</w:t>
      </w:r>
      <w:r w:rsidRPr="0072465E">
        <w:rPr>
          <w:rFonts w:ascii="Sylfaen" w:hAnsi="Sylfaen" w:cs="Arial"/>
          <w:sz w:val="22"/>
          <w:szCs w:val="22"/>
          <w:lang w:val="ka-GE"/>
        </w:rPr>
        <w:t xml:space="preserve"> (</w:t>
      </w:r>
      <w:r>
        <w:rPr>
          <w:rFonts w:ascii="Sylfaen" w:hAnsi="Sylfaen" w:cs="Arial"/>
          <w:sz w:val="22"/>
          <w:szCs w:val="22"/>
          <w:lang w:val="ka-GE"/>
        </w:rPr>
        <w:t>1 000.0</w:t>
      </w:r>
      <w:r>
        <w:rPr>
          <w:rFonts w:ascii="Sylfaen" w:hAnsi="Sylfaen" w:cs="Arial"/>
          <w:sz w:val="22"/>
          <w:szCs w:val="22"/>
          <w:lang w:val="en-US"/>
        </w:rPr>
        <w:t xml:space="preserve">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Pr>
          <w:rFonts w:ascii="Sylfaen" w:hAnsi="Sylfaen" w:cs="Arial"/>
          <w:sz w:val="22"/>
          <w:szCs w:val="22"/>
          <w:lang w:val="en-US"/>
        </w:rPr>
        <w:t>84.3</w:t>
      </w:r>
      <w:r w:rsidRPr="0072465E">
        <w:rPr>
          <w:rFonts w:ascii="Sylfaen" w:hAnsi="Sylfaen" w:cs="Arial"/>
          <w:sz w:val="22"/>
          <w:szCs w:val="22"/>
          <w:lang w:val="ka-GE"/>
        </w:rPr>
        <w:t>%-</w:t>
      </w:r>
      <w:r w:rsidRPr="0072465E">
        <w:rPr>
          <w:rFonts w:ascii="Sylfaen" w:hAnsi="Sylfaen" w:cs="Sylfaen"/>
          <w:sz w:val="22"/>
          <w:szCs w:val="22"/>
          <w:lang w:val="ka-GE"/>
        </w:rPr>
        <w:t>ია</w:t>
      </w:r>
      <w:r w:rsidRPr="0072465E">
        <w:rPr>
          <w:rFonts w:ascii="Sylfaen" w:hAnsi="Sylfaen" w:cs="Arial"/>
          <w:sz w:val="22"/>
          <w:szCs w:val="22"/>
          <w:lang w:val="ka-GE"/>
        </w:rPr>
        <w:t>.</w:t>
      </w:r>
    </w:p>
    <w:p w14:paraId="7CD51869" w14:textId="77777777" w:rsidR="00B129A6" w:rsidRPr="0072465E" w:rsidRDefault="00B129A6" w:rsidP="00B5766E">
      <w:pPr>
        <w:numPr>
          <w:ilvl w:val="2"/>
          <w:numId w:val="7"/>
        </w:numPr>
        <w:tabs>
          <w:tab w:val="left" w:pos="540"/>
          <w:tab w:val="left" w:pos="900"/>
        </w:tabs>
        <w:ind w:left="1751" w:right="90" w:hanging="180"/>
        <w:jc w:val="both"/>
        <w:rPr>
          <w:rFonts w:ascii="Sylfaen" w:hAnsi="Sylfaen" w:cs="Arial"/>
          <w:sz w:val="22"/>
          <w:szCs w:val="22"/>
          <w:lang w:val="ka-GE"/>
        </w:rPr>
      </w:pPr>
      <w:r w:rsidRPr="0072465E">
        <w:rPr>
          <w:rFonts w:ascii="Sylfaen" w:hAnsi="Sylfaen" w:cs="Sylfaen"/>
          <w:sz w:val="22"/>
          <w:szCs w:val="22"/>
          <w:lang w:val="ka-GE"/>
        </w:rPr>
        <w:t>სხვა</w:t>
      </w:r>
      <w:r w:rsidRPr="0072465E">
        <w:rPr>
          <w:rFonts w:ascii="Sylfaen" w:hAnsi="Sylfaen" w:cs="Arial"/>
          <w:sz w:val="22"/>
          <w:szCs w:val="22"/>
          <w:lang w:val="ka-GE"/>
        </w:rPr>
        <w:t xml:space="preserve"> </w:t>
      </w:r>
      <w:r w:rsidRPr="0072465E">
        <w:rPr>
          <w:rFonts w:ascii="Sylfaen" w:hAnsi="Sylfaen" w:cs="Sylfaen"/>
          <w:sz w:val="22"/>
          <w:szCs w:val="22"/>
          <w:lang w:val="ka-GE"/>
        </w:rPr>
        <w:t>არაკლასიფიცირებული</w:t>
      </w:r>
      <w:r w:rsidRPr="0072465E">
        <w:rPr>
          <w:rFonts w:ascii="Sylfaen" w:hAnsi="Sylfaen" w:cs="Arial"/>
          <w:sz w:val="22"/>
          <w:szCs w:val="22"/>
          <w:lang w:val="ka-GE"/>
        </w:rPr>
        <w:t xml:space="preserve"> </w:t>
      </w:r>
      <w:r w:rsidRPr="0072465E">
        <w:rPr>
          <w:rFonts w:ascii="Sylfaen" w:hAnsi="Sylfaen" w:cs="Sylfaen"/>
          <w:sz w:val="22"/>
          <w:szCs w:val="22"/>
          <w:lang w:val="ka-GE"/>
        </w:rPr>
        <w:t>მოსაკრებლების</w:t>
      </w:r>
      <w:r w:rsidRPr="0072465E">
        <w:rPr>
          <w:rFonts w:ascii="Sylfaen" w:hAnsi="Sylfaen" w:cs="Arial"/>
          <w:sz w:val="22"/>
          <w:szCs w:val="22"/>
          <w:lang w:val="ka-GE"/>
        </w:rPr>
        <w:t xml:space="preserve"> </w:t>
      </w:r>
      <w:r w:rsidRPr="0072465E">
        <w:rPr>
          <w:rFonts w:ascii="Sylfaen" w:hAnsi="Sylfaen" w:cs="Sylfaen"/>
          <w:sz w:val="22"/>
          <w:szCs w:val="22"/>
          <w:lang w:val="ka-GE"/>
        </w:rPr>
        <w:t>სახით</w:t>
      </w:r>
      <w:r w:rsidRPr="0072465E">
        <w:rPr>
          <w:rFonts w:ascii="Sylfaen" w:hAnsi="Sylfaen" w:cs="Arial"/>
          <w:sz w:val="22"/>
          <w:szCs w:val="22"/>
          <w:lang w:val="ka-GE"/>
        </w:rPr>
        <w:t xml:space="preserve">  </w:t>
      </w:r>
      <w:r w:rsidRPr="0072465E">
        <w:rPr>
          <w:rFonts w:ascii="Sylfaen" w:hAnsi="Sylfaen" w:cs="Sylfaen"/>
          <w:sz w:val="22"/>
          <w:szCs w:val="22"/>
          <w:lang w:val="ka-GE"/>
        </w:rPr>
        <w:t>მობილიზებულია</w:t>
      </w:r>
      <w:r w:rsidRPr="0072465E">
        <w:rPr>
          <w:rFonts w:ascii="Sylfaen" w:hAnsi="Sylfaen" w:cs="Arial"/>
          <w:sz w:val="22"/>
          <w:szCs w:val="22"/>
          <w:lang w:val="ka-GE"/>
        </w:rPr>
        <w:t xml:space="preserve"> </w:t>
      </w:r>
      <w:r>
        <w:rPr>
          <w:rFonts w:ascii="Sylfaen" w:hAnsi="Sylfaen" w:cs="Arial"/>
          <w:sz w:val="22"/>
          <w:szCs w:val="22"/>
          <w:lang w:val="ka-GE"/>
        </w:rPr>
        <w:t xml:space="preserve">574.8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sidRPr="0072465E">
        <w:rPr>
          <w:rFonts w:ascii="Sylfaen" w:hAnsi="Sylfaen" w:cs="Sylfaen"/>
          <w:sz w:val="22"/>
          <w:szCs w:val="22"/>
          <w:lang w:val="ka-GE"/>
        </w:rPr>
        <w:t>რაც</w:t>
      </w:r>
      <w:r w:rsidRPr="0072465E">
        <w:rPr>
          <w:rFonts w:ascii="Sylfaen" w:hAnsi="Sylfaen" w:cs="Arial"/>
          <w:sz w:val="22"/>
          <w:szCs w:val="22"/>
          <w:lang w:val="ka-GE"/>
        </w:rPr>
        <w:t xml:space="preserve"> </w:t>
      </w:r>
      <w:r w:rsidRPr="0072465E">
        <w:rPr>
          <w:rFonts w:ascii="Sylfaen" w:hAnsi="Sylfaen" w:cs="Sylfaen"/>
          <w:sz w:val="22"/>
          <w:szCs w:val="22"/>
          <w:lang w:val="ka-GE"/>
        </w:rPr>
        <w:t>საპროგნოზო</w:t>
      </w:r>
      <w:r w:rsidRPr="0072465E">
        <w:rPr>
          <w:rFonts w:ascii="Sylfaen" w:hAnsi="Sylfaen" w:cs="Arial"/>
          <w:sz w:val="22"/>
          <w:szCs w:val="22"/>
          <w:lang w:val="ka-GE"/>
        </w:rPr>
        <w:t xml:space="preserve"> </w:t>
      </w:r>
      <w:r w:rsidRPr="0072465E">
        <w:rPr>
          <w:rFonts w:ascii="Sylfaen" w:hAnsi="Sylfaen" w:cs="Sylfaen"/>
          <w:sz w:val="22"/>
          <w:szCs w:val="22"/>
          <w:lang w:val="ka-GE"/>
        </w:rPr>
        <w:t>მაჩვენებლის</w:t>
      </w:r>
      <w:r w:rsidRPr="0072465E">
        <w:rPr>
          <w:rFonts w:ascii="Sylfaen" w:hAnsi="Sylfaen" w:cs="Arial"/>
          <w:sz w:val="22"/>
          <w:szCs w:val="22"/>
          <w:lang w:val="ka-GE"/>
        </w:rPr>
        <w:t xml:space="preserve"> (</w:t>
      </w:r>
      <w:r>
        <w:rPr>
          <w:rFonts w:ascii="Sylfaen" w:hAnsi="Sylfaen" w:cs="Arial"/>
          <w:sz w:val="22"/>
          <w:szCs w:val="22"/>
          <w:lang w:val="ka-GE"/>
        </w:rPr>
        <w:t>500.0</w:t>
      </w:r>
      <w:r>
        <w:rPr>
          <w:rFonts w:ascii="Sylfaen" w:hAnsi="Sylfaen" w:cs="Arial"/>
          <w:sz w:val="22"/>
          <w:szCs w:val="22"/>
          <w:lang w:val="en-US"/>
        </w:rPr>
        <w:t xml:space="preserve">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Pr>
          <w:rFonts w:ascii="Sylfaen" w:hAnsi="Sylfaen" w:cs="Arial"/>
          <w:sz w:val="22"/>
          <w:szCs w:val="22"/>
          <w:lang w:val="ka-GE"/>
        </w:rPr>
        <w:t>115.0</w:t>
      </w:r>
      <w:r w:rsidRPr="0072465E">
        <w:rPr>
          <w:rFonts w:ascii="Sylfaen" w:hAnsi="Sylfaen" w:cs="Arial"/>
          <w:sz w:val="22"/>
          <w:szCs w:val="22"/>
          <w:lang w:val="ka-GE"/>
        </w:rPr>
        <w:t>%-</w:t>
      </w:r>
      <w:r w:rsidRPr="0072465E">
        <w:rPr>
          <w:rFonts w:ascii="Sylfaen" w:hAnsi="Sylfaen" w:cs="Sylfaen"/>
          <w:sz w:val="22"/>
          <w:szCs w:val="22"/>
          <w:lang w:val="ka-GE"/>
        </w:rPr>
        <w:t>ია</w:t>
      </w:r>
      <w:r w:rsidRPr="0072465E">
        <w:rPr>
          <w:rFonts w:ascii="Sylfaen" w:hAnsi="Sylfaen" w:cs="Arial"/>
          <w:sz w:val="22"/>
          <w:szCs w:val="22"/>
          <w:lang w:val="ka-GE"/>
        </w:rPr>
        <w:t>.</w:t>
      </w:r>
    </w:p>
    <w:p w14:paraId="1616752D" w14:textId="77777777" w:rsidR="00B129A6" w:rsidRPr="0072465E" w:rsidRDefault="00B129A6" w:rsidP="00B5766E">
      <w:pPr>
        <w:numPr>
          <w:ilvl w:val="0"/>
          <w:numId w:val="16"/>
        </w:numPr>
        <w:tabs>
          <w:tab w:val="left" w:pos="990"/>
        </w:tabs>
        <w:ind w:left="851" w:firstLine="270"/>
        <w:jc w:val="both"/>
        <w:rPr>
          <w:rFonts w:ascii="Sylfaen" w:hAnsi="Sylfaen" w:cs="Sylfaen"/>
          <w:b/>
          <w:sz w:val="22"/>
          <w:szCs w:val="22"/>
          <w:lang w:val="ka-GE"/>
        </w:rPr>
      </w:pPr>
      <w:r w:rsidRPr="0072465E">
        <w:rPr>
          <w:rFonts w:ascii="Sylfaen" w:hAnsi="Sylfaen" w:cs="Sylfaen"/>
          <w:b/>
          <w:sz w:val="22"/>
          <w:szCs w:val="22"/>
          <w:lang w:val="ka-GE"/>
        </w:rPr>
        <w:t xml:space="preserve">არასაბაზრო წესით გაყიდული საქონლისა და მომსახურებიდან - </w:t>
      </w:r>
      <w:r>
        <w:rPr>
          <w:rFonts w:ascii="Sylfaen" w:hAnsi="Sylfaen" w:cs="Sylfaen"/>
          <w:sz w:val="22"/>
          <w:szCs w:val="22"/>
          <w:lang w:val="ka-GE"/>
        </w:rPr>
        <w:t>3 129.3</w:t>
      </w:r>
      <w:r w:rsidRPr="0072465E">
        <w:rPr>
          <w:rFonts w:ascii="Sylfaen" w:hAnsi="Sylfaen" w:cs="Sylfaen"/>
          <w:sz w:val="22"/>
          <w:szCs w:val="22"/>
          <w:lang w:val="ka-GE"/>
        </w:rPr>
        <w:t xml:space="preserve"> ათასი ლარი, რაც საპროგნოზო მაჩვენებლის (</w:t>
      </w:r>
      <w:r>
        <w:rPr>
          <w:rFonts w:ascii="Sylfaen" w:hAnsi="Sylfaen" w:cs="Sylfaen"/>
          <w:sz w:val="22"/>
          <w:szCs w:val="22"/>
          <w:lang w:val="ka-GE"/>
        </w:rPr>
        <w:t xml:space="preserve">3 100.0 </w:t>
      </w:r>
      <w:r w:rsidRPr="0072465E">
        <w:rPr>
          <w:rFonts w:ascii="Sylfaen" w:hAnsi="Sylfaen" w:cs="Sylfaen"/>
          <w:sz w:val="22"/>
          <w:szCs w:val="22"/>
          <w:lang w:val="ka-GE"/>
        </w:rPr>
        <w:t xml:space="preserve">ათასი ლარი) </w:t>
      </w:r>
      <w:r>
        <w:rPr>
          <w:rFonts w:ascii="Sylfaen" w:hAnsi="Sylfaen" w:cs="Sylfaen"/>
          <w:sz w:val="22"/>
          <w:szCs w:val="22"/>
          <w:lang w:val="ka-GE"/>
        </w:rPr>
        <w:t>100.9</w:t>
      </w:r>
      <w:r w:rsidRPr="0072465E">
        <w:rPr>
          <w:rFonts w:ascii="Sylfaen" w:hAnsi="Sylfaen" w:cs="Sylfaen"/>
          <w:sz w:val="22"/>
          <w:szCs w:val="22"/>
          <w:lang w:val="ka-GE"/>
        </w:rPr>
        <w:t>%-ია. მათ შორის:</w:t>
      </w:r>
    </w:p>
    <w:p w14:paraId="7699EABA" w14:textId="77777777" w:rsidR="00B129A6" w:rsidRPr="0072465E" w:rsidRDefault="00B129A6" w:rsidP="00B5766E">
      <w:pPr>
        <w:numPr>
          <w:ilvl w:val="2"/>
          <w:numId w:val="7"/>
        </w:numPr>
        <w:tabs>
          <w:tab w:val="left" w:pos="540"/>
        </w:tabs>
        <w:ind w:left="1751" w:right="90" w:hanging="180"/>
        <w:jc w:val="both"/>
        <w:rPr>
          <w:rFonts w:ascii="Sylfaen" w:hAnsi="Sylfaen" w:cs="Sylfaen"/>
          <w:sz w:val="22"/>
          <w:szCs w:val="22"/>
          <w:lang w:val="ka-GE"/>
        </w:rPr>
      </w:pPr>
      <w:r w:rsidRPr="0072465E">
        <w:rPr>
          <w:rFonts w:ascii="Sylfaen" w:hAnsi="Sylfaen" w:cs="Sylfaen"/>
          <w:sz w:val="22"/>
          <w:szCs w:val="22"/>
          <w:lang w:val="ka-GE"/>
        </w:rPr>
        <w:t xml:space="preserve">საქონლის რეალიზაციიდან - </w:t>
      </w:r>
      <w:r>
        <w:rPr>
          <w:rFonts w:ascii="Sylfaen" w:hAnsi="Sylfaen" w:cs="Sylfaen"/>
          <w:sz w:val="22"/>
          <w:szCs w:val="22"/>
          <w:lang w:val="ka-GE"/>
        </w:rPr>
        <w:t>24.9</w:t>
      </w:r>
      <w:r>
        <w:rPr>
          <w:rFonts w:ascii="Sylfaen" w:hAnsi="Sylfaen" w:cs="Sylfaen"/>
          <w:sz w:val="22"/>
          <w:szCs w:val="22"/>
          <w:lang w:val="en-US"/>
        </w:rPr>
        <w:t xml:space="preserve"> </w:t>
      </w:r>
      <w:r w:rsidRPr="0072465E">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100</w:t>
      </w:r>
      <w:r>
        <w:rPr>
          <w:rFonts w:ascii="Sylfaen" w:hAnsi="Sylfaen" w:cs="Sylfaen"/>
          <w:sz w:val="22"/>
          <w:szCs w:val="22"/>
          <w:lang w:val="en-US"/>
        </w:rPr>
        <w:t xml:space="preserve">.0 </w:t>
      </w:r>
      <w:r w:rsidRPr="0072465E">
        <w:rPr>
          <w:rFonts w:ascii="Sylfaen" w:hAnsi="Sylfaen" w:cs="Sylfaen"/>
          <w:sz w:val="22"/>
          <w:szCs w:val="22"/>
          <w:lang w:val="ka-GE"/>
        </w:rPr>
        <w:t xml:space="preserve">ათასი ლარი) </w:t>
      </w:r>
      <w:r>
        <w:rPr>
          <w:rFonts w:ascii="Sylfaen" w:hAnsi="Sylfaen" w:cs="Sylfaen"/>
          <w:sz w:val="22"/>
          <w:szCs w:val="22"/>
          <w:lang w:val="ka-GE"/>
        </w:rPr>
        <w:t>24.9</w:t>
      </w:r>
      <w:r w:rsidRPr="0072465E">
        <w:rPr>
          <w:rFonts w:ascii="Sylfaen" w:hAnsi="Sylfaen" w:cs="Sylfaen"/>
          <w:sz w:val="22"/>
          <w:szCs w:val="22"/>
          <w:lang w:val="ka-GE"/>
        </w:rPr>
        <w:t>%-ია;</w:t>
      </w:r>
    </w:p>
    <w:p w14:paraId="09CEE84C" w14:textId="342966E5" w:rsidR="00B129A6" w:rsidRDefault="00B129A6" w:rsidP="00B5766E">
      <w:pPr>
        <w:numPr>
          <w:ilvl w:val="2"/>
          <w:numId w:val="7"/>
        </w:numPr>
        <w:tabs>
          <w:tab w:val="left" w:pos="540"/>
        </w:tabs>
        <w:ind w:left="1751" w:right="90" w:hanging="180"/>
        <w:jc w:val="both"/>
        <w:rPr>
          <w:rFonts w:ascii="Sylfaen" w:hAnsi="Sylfaen" w:cs="Sylfaen"/>
          <w:sz w:val="22"/>
          <w:szCs w:val="22"/>
          <w:lang w:val="ka-GE"/>
        </w:rPr>
      </w:pPr>
      <w:r w:rsidRPr="0072465E">
        <w:rPr>
          <w:rFonts w:ascii="Sylfaen" w:hAnsi="Sylfaen" w:cs="Sylfaen"/>
          <w:sz w:val="22"/>
          <w:szCs w:val="22"/>
          <w:lang w:val="ka-GE"/>
        </w:rPr>
        <w:t xml:space="preserve">მომსახურების გაწევიდან - </w:t>
      </w:r>
      <w:r>
        <w:rPr>
          <w:rFonts w:ascii="Sylfaen" w:hAnsi="Sylfaen" w:cs="Sylfaen"/>
          <w:sz w:val="22"/>
          <w:szCs w:val="22"/>
          <w:lang w:val="ka-GE"/>
        </w:rPr>
        <w:t xml:space="preserve">3 087.6 </w:t>
      </w:r>
      <w:r w:rsidRPr="0072465E">
        <w:rPr>
          <w:rFonts w:ascii="Sylfaen" w:hAnsi="Sylfaen" w:cs="Sylfaen"/>
          <w:sz w:val="22"/>
          <w:szCs w:val="22"/>
          <w:lang w:val="ka-GE"/>
        </w:rPr>
        <w:t>ათასი ლარი, რაც საპროგნოზო მაჩვენებლის</w:t>
      </w:r>
      <w:r w:rsidR="00484134">
        <w:rPr>
          <w:rFonts w:ascii="Sylfaen" w:hAnsi="Sylfaen" w:cs="Sylfaen"/>
          <w:sz w:val="22"/>
          <w:szCs w:val="22"/>
          <w:lang w:val="ka-GE"/>
        </w:rPr>
        <w:t xml:space="preserve"> </w:t>
      </w:r>
      <w:r w:rsidRPr="0072465E">
        <w:rPr>
          <w:rFonts w:ascii="Sylfaen" w:hAnsi="Sylfaen" w:cs="Sylfaen"/>
          <w:sz w:val="22"/>
          <w:szCs w:val="22"/>
          <w:lang w:val="ka-GE"/>
        </w:rPr>
        <w:t xml:space="preserve"> (</w:t>
      </w:r>
      <w:r>
        <w:rPr>
          <w:rFonts w:ascii="Sylfaen" w:hAnsi="Sylfaen" w:cs="Sylfaen"/>
          <w:sz w:val="22"/>
          <w:szCs w:val="22"/>
          <w:lang w:val="ka-GE"/>
        </w:rPr>
        <w:t>3 000.0</w:t>
      </w:r>
      <w:r w:rsidRPr="0072465E">
        <w:rPr>
          <w:rFonts w:ascii="Sylfaen" w:hAnsi="Sylfaen" w:cs="Sylfaen"/>
          <w:sz w:val="22"/>
          <w:szCs w:val="22"/>
          <w:lang w:val="ka-GE"/>
        </w:rPr>
        <w:t xml:space="preserve"> ათასი ლარი) </w:t>
      </w:r>
      <w:r>
        <w:rPr>
          <w:rFonts w:ascii="Sylfaen" w:hAnsi="Sylfaen" w:cs="Sylfaen"/>
          <w:sz w:val="22"/>
          <w:szCs w:val="22"/>
          <w:lang w:val="ka-GE"/>
        </w:rPr>
        <w:t>102.9</w:t>
      </w:r>
      <w:r w:rsidRPr="0072465E">
        <w:rPr>
          <w:rFonts w:ascii="Sylfaen" w:hAnsi="Sylfaen" w:cs="Sylfaen"/>
          <w:sz w:val="22"/>
          <w:szCs w:val="22"/>
          <w:lang w:val="ka-GE"/>
        </w:rPr>
        <w:t>%-ია;</w:t>
      </w:r>
    </w:p>
    <w:p w14:paraId="61B24F80" w14:textId="3A10D64A" w:rsidR="00B129A6" w:rsidRPr="0072465E" w:rsidRDefault="00B129A6" w:rsidP="00B5766E">
      <w:pPr>
        <w:numPr>
          <w:ilvl w:val="2"/>
          <w:numId w:val="7"/>
        </w:numPr>
        <w:tabs>
          <w:tab w:val="left" w:pos="540"/>
        </w:tabs>
        <w:ind w:left="1751" w:right="90" w:hanging="180"/>
        <w:jc w:val="both"/>
        <w:rPr>
          <w:rFonts w:ascii="Sylfaen" w:hAnsi="Sylfaen" w:cs="Sylfaen"/>
          <w:sz w:val="22"/>
          <w:szCs w:val="22"/>
          <w:lang w:val="ka-GE"/>
        </w:rPr>
      </w:pPr>
      <w:r w:rsidRPr="00DF1085">
        <w:rPr>
          <w:rFonts w:ascii="Sylfaen" w:hAnsi="Sylfaen" w:cs="Sylfaen"/>
          <w:sz w:val="22"/>
          <w:szCs w:val="22"/>
          <w:lang w:val="ka-GE"/>
        </w:rPr>
        <w:t>სხვა შემოსავლები არასაბაზ</w:t>
      </w:r>
      <w:r>
        <w:rPr>
          <w:rFonts w:ascii="Sylfaen" w:hAnsi="Sylfaen" w:cs="Sylfaen"/>
          <w:sz w:val="22"/>
          <w:szCs w:val="22"/>
          <w:lang w:val="ka-GE"/>
        </w:rPr>
        <w:t xml:space="preserve">რო წესით გაყიდული საქონლიდან </w:t>
      </w:r>
      <w:r w:rsidRPr="00DF1085">
        <w:rPr>
          <w:rFonts w:ascii="Sylfaen" w:hAnsi="Sylfaen" w:cs="Sylfaen"/>
          <w:sz w:val="22"/>
          <w:szCs w:val="22"/>
          <w:lang w:val="ka-GE"/>
        </w:rPr>
        <w:t>მომსახურებიდან</w:t>
      </w:r>
      <w:r w:rsidR="00484134">
        <w:rPr>
          <w:rFonts w:ascii="Sylfaen" w:hAnsi="Sylfaen" w:cs="Sylfaen"/>
          <w:sz w:val="22"/>
          <w:szCs w:val="22"/>
          <w:lang w:val="ka-GE"/>
        </w:rPr>
        <w:t xml:space="preserve"> </w:t>
      </w:r>
      <w:r w:rsidRPr="00AE5ABC">
        <w:rPr>
          <w:rFonts w:ascii="Sylfaen" w:hAnsi="Sylfaen" w:cs="Sylfaen"/>
          <w:sz w:val="22"/>
          <w:szCs w:val="22"/>
          <w:lang w:val="ka-GE"/>
        </w:rPr>
        <w:t xml:space="preserve">მობილიზებულია  </w:t>
      </w:r>
      <w:r>
        <w:rPr>
          <w:rFonts w:ascii="Sylfaen" w:hAnsi="Sylfaen" w:cs="Sylfaen"/>
          <w:sz w:val="22"/>
          <w:szCs w:val="22"/>
          <w:lang w:val="ka-GE"/>
        </w:rPr>
        <w:t xml:space="preserve">16.8 </w:t>
      </w:r>
      <w:r w:rsidRPr="00AE5ABC">
        <w:rPr>
          <w:rFonts w:ascii="Sylfaen" w:hAnsi="Sylfaen" w:cs="Sylfaen"/>
          <w:sz w:val="22"/>
          <w:szCs w:val="22"/>
          <w:lang w:val="ka-GE"/>
        </w:rPr>
        <w:t xml:space="preserve">ათასი   ლარი </w:t>
      </w:r>
      <w:r>
        <w:rPr>
          <w:rFonts w:ascii="Sylfaen" w:hAnsi="Sylfaen" w:cs="Sylfaen"/>
          <w:sz w:val="22"/>
          <w:szCs w:val="22"/>
          <w:lang w:val="en-US"/>
        </w:rPr>
        <w:t>.</w:t>
      </w:r>
    </w:p>
    <w:p w14:paraId="10A0BB91" w14:textId="77777777" w:rsidR="00B129A6" w:rsidRPr="001F3D1F" w:rsidRDefault="00B129A6" w:rsidP="00B5766E">
      <w:pPr>
        <w:pStyle w:val="ac"/>
        <w:numPr>
          <w:ilvl w:val="1"/>
          <w:numId w:val="7"/>
        </w:numPr>
        <w:ind w:left="900"/>
        <w:jc w:val="both"/>
        <w:rPr>
          <w:rFonts w:ascii="Sylfaen" w:hAnsi="Sylfaen" w:cs="Sylfaen"/>
          <w:sz w:val="22"/>
          <w:szCs w:val="22"/>
          <w:lang w:val="ka-GE"/>
        </w:rPr>
      </w:pPr>
      <w:r w:rsidRPr="0072465E">
        <w:rPr>
          <w:rFonts w:ascii="Sylfaen" w:hAnsi="Sylfaen" w:cs="Sylfaen"/>
          <w:b/>
          <w:sz w:val="22"/>
          <w:szCs w:val="22"/>
          <w:lang w:val="ka-GE"/>
        </w:rPr>
        <w:t xml:space="preserve">სანქციების (ჯარიმები და საურავები) </w:t>
      </w:r>
      <w:r w:rsidRPr="0072465E">
        <w:rPr>
          <w:rFonts w:ascii="Sylfaen" w:hAnsi="Sylfaen" w:cs="Sylfaen"/>
          <w:sz w:val="22"/>
          <w:szCs w:val="22"/>
          <w:lang w:val="ka-GE"/>
        </w:rPr>
        <w:t xml:space="preserve">სახით მობილიზებულია </w:t>
      </w:r>
      <w:r>
        <w:rPr>
          <w:rFonts w:ascii="Sylfaen" w:hAnsi="Sylfaen" w:cs="Sylfaen"/>
          <w:sz w:val="22"/>
          <w:szCs w:val="22"/>
          <w:lang w:val="ka-GE"/>
        </w:rPr>
        <w:t>98 139.2</w:t>
      </w:r>
      <w:r>
        <w:rPr>
          <w:rFonts w:ascii="Sylfaen" w:hAnsi="Sylfaen" w:cs="Sylfaen"/>
          <w:sz w:val="22"/>
          <w:szCs w:val="22"/>
          <w:lang w:val="en-US"/>
        </w:rPr>
        <w:t xml:space="preserve"> </w:t>
      </w:r>
      <w:r w:rsidRPr="0072465E">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95</w:t>
      </w:r>
      <w:r>
        <w:rPr>
          <w:rFonts w:ascii="Sylfaen" w:hAnsi="Sylfaen" w:cs="Sylfaen"/>
          <w:sz w:val="22"/>
          <w:szCs w:val="22"/>
          <w:lang w:val="en-US"/>
        </w:rPr>
        <w:t xml:space="preserve"> 000.0</w:t>
      </w:r>
      <w:r w:rsidRPr="0072465E">
        <w:rPr>
          <w:rFonts w:ascii="Sylfaen" w:hAnsi="Sylfaen" w:cs="Sylfaen"/>
          <w:sz w:val="22"/>
          <w:szCs w:val="22"/>
          <w:lang w:val="ka-GE"/>
        </w:rPr>
        <w:t xml:space="preserve"> ათასი ლარი) </w:t>
      </w:r>
      <w:r>
        <w:rPr>
          <w:rFonts w:ascii="Sylfaen" w:hAnsi="Sylfaen" w:cs="Sylfaen"/>
          <w:sz w:val="22"/>
          <w:szCs w:val="22"/>
          <w:lang w:val="ka-GE"/>
        </w:rPr>
        <w:t>103.3</w:t>
      </w:r>
      <w:r w:rsidRPr="0072465E">
        <w:rPr>
          <w:rFonts w:ascii="Sylfaen" w:hAnsi="Sylfaen" w:cs="Sylfaen"/>
          <w:sz w:val="22"/>
          <w:szCs w:val="22"/>
          <w:lang w:val="ka-GE"/>
        </w:rPr>
        <w:t xml:space="preserve">%-ია. </w:t>
      </w:r>
    </w:p>
    <w:p w14:paraId="17366F1E" w14:textId="2E4624A4" w:rsidR="00CF0ACA" w:rsidRPr="00946034" w:rsidRDefault="00B129A6" w:rsidP="00B5766E">
      <w:pPr>
        <w:pStyle w:val="ac"/>
        <w:numPr>
          <w:ilvl w:val="1"/>
          <w:numId w:val="7"/>
        </w:numPr>
        <w:tabs>
          <w:tab w:val="left" w:pos="360"/>
        </w:tabs>
        <w:ind w:left="900"/>
        <w:jc w:val="both"/>
        <w:rPr>
          <w:rFonts w:ascii="Sylfaen" w:hAnsi="Sylfaen" w:cs="Sylfaen"/>
          <w:b/>
          <w:sz w:val="22"/>
          <w:szCs w:val="22"/>
          <w:lang w:val="ka-GE"/>
        </w:rPr>
      </w:pPr>
      <w:r>
        <w:rPr>
          <w:rFonts w:ascii="Sylfaen" w:hAnsi="Sylfaen" w:cs="Sylfaen"/>
          <w:b/>
          <w:sz w:val="22"/>
          <w:szCs w:val="22"/>
          <w:lang w:val="ka-GE"/>
        </w:rPr>
        <w:t>ნებაყოფლობითი ტრანსფერები,</w:t>
      </w:r>
      <w:r w:rsidRPr="00ED729C">
        <w:rPr>
          <w:rFonts w:ascii="Sylfaen" w:hAnsi="Sylfaen" w:cs="Sylfaen"/>
          <w:b/>
          <w:sz w:val="22"/>
          <w:szCs w:val="22"/>
          <w:lang w:val="ka-GE"/>
        </w:rPr>
        <w:t xml:space="preserve"> </w:t>
      </w:r>
      <w:r>
        <w:rPr>
          <w:rFonts w:ascii="Sylfaen" w:hAnsi="Sylfaen" w:cs="Sylfaen"/>
          <w:b/>
          <w:sz w:val="22"/>
          <w:szCs w:val="22"/>
          <w:lang w:val="ka-GE"/>
        </w:rPr>
        <w:t xml:space="preserve">გრანტების გარდა </w:t>
      </w:r>
      <w:r w:rsidRPr="00ED729C">
        <w:rPr>
          <w:rFonts w:ascii="Sylfaen" w:hAnsi="Sylfaen" w:cs="Sylfaen"/>
          <w:sz w:val="22"/>
          <w:szCs w:val="22"/>
          <w:lang w:val="ka-GE"/>
        </w:rPr>
        <w:t xml:space="preserve">მობილიზებულია </w:t>
      </w:r>
      <w:r>
        <w:rPr>
          <w:rFonts w:ascii="Sylfaen" w:hAnsi="Sylfaen" w:cs="Sylfaen"/>
          <w:sz w:val="22"/>
          <w:szCs w:val="22"/>
          <w:lang w:val="ka-GE"/>
        </w:rPr>
        <w:t>114 519.</w:t>
      </w:r>
      <w:r w:rsidR="00484134">
        <w:rPr>
          <w:rFonts w:ascii="Sylfaen" w:hAnsi="Sylfaen" w:cs="Sylfaen"/>
          <w:sz w:val="22"/>
          <w:szCs w:val="22"/>
          <w:lang w:val="ka-GE"/>
        </w:rPr>
        <w:t>0</w:t>
      </w:r>
      <w:r w:rsidRPr="00ED729C">
        <w:rPr>
          <w:rFonts w:ascii="Sylfaen" w:hAnsi="Sylfaen" w:cs="Sylfaen"/>
          <w:sz w:val="22"/>
          <w:szCs w:val="22"/>
          <w:lang w:val="ka-GE"/>
        </w:rPr>
        <w:t xml:space="preserve"> ათასი ლარი, რაც საპროგნოზო მაჩვენებლის (</w:t>
      </w:r>
      <w:r>
        <w:rPr>
          <w:rFonts w:ascii="Sylfaen" w:hAnsi="Sylfaen" w:cs="Sylfaen"/>
          <w:sz w:val="22"/>
          <w:szCs w:val="22"/>
          <w:lang w:val="ka-GE"/>
        </w:rPr>
        <w:t>117 300.0</w:t>
      </w:r>
      <w:r w:rsidRPr="00ED729C">
        <w:rPr>
          <w:rFonts w:ascii="Sylfaen" w:hAnsi="Sylfaen" w:cs="Sylfaen"/>
          <w:sz w:val="22"/>
          <w:szCs w:val="22"/>
          <w:lang w:val="ka-GE"/>
        </w:rPr>
        <w:t xml:space="preserve"> ათასი ლარი) </w:t>
      </w:r>
      <w:r>
        <w:rPr>
          <w:rFonts w:ascii="Sylfaen" w:hAnsi="Sylfaen" w:cs="Sylfaen"/>
          <w:sz w:val="22"/>
          <w:szCs w:val="22"/>
          <w:lang w:val="ka-GE"/>
        </w:rPr>
        <w:t>97.6</w:t>
      </w:r>
      <w:r w:rsidRPr="00ED729C">
        <w:rPr>
          <w:rFonts w:ascii="Sylfaen" w:hAnsi="Sylfaen" w:cs="Sylfaen"/>
          <w:sz w:val="22"/>
          <w:szCs w:val="22"/>
          <w:lang w:val="ka-GE"/>
        </w:rPr>
        <w:t>%-ია.</w:t>
      </w:r>
    </w:p>
    <w:p w14:paraId="1E5196C3" w14:textId="77777777" w:rsidR="003657E6" w:rsidRDefault="003657E6" w:rsidP="00B5766E">
      <w:pPr>
        <w:tabs>
          <w:tab w:val="left" w:pos="360"/>
        </w:tabs>
        <w:ind w:left="360"/>
        <w:jc w:val="both"/>
        <w:rPr>
          <w:rFonts w:ascii="Sylfaen" w:hAnsi="Sylfaen" w:cs="Sylfaen"/>
          <w:b/>
          <w:sz w:val="22"/>
          <w:szCs w:val="22"/>
          <w:lang w:val="ka-GE"/>
        </w:rPr>
      </w:pPr>
    </w:p>
    <w:p w14:paraId="58E24BC5" w14:textId="77777777" w:rsidR="00B129A6" w:rsidRDefault="003657E6" w:rsidP="00B5766E">
      <w:pPr>
        <w:jc w:val="center"/>
        <w:rPr>
          <w:rFonts w:ascii="Sylfaen" w:hAnsi="Sylfaen" w:cs="Sylfaen"/>
          <w:b/>
          <w:sz w:val="22"/>
          <w:szCs w:val="22"/>
          <w:lang w:val="ka-GE"/>
        </w:rPr>
      </w:pPr>
      <w:r w:rsidRPr="00AD1983">
        <w:rPr>
          <w:rFonts w:ascii="Sylfaen" w:hAnsi="Sylfaen" w:cs="Sylfaen"/>
          <w:b/>
          <w:sz w:val="22"/>
          <w:szCs w:val="22"/>
          <w:lang w:val="fr-FR"/>
        </w:rPr>
        <w:t>201</w:t>
      </w:r>
      <w:r w:rsidR="00B129A6">
        <w:rPr>
          <w:rFonts w:ascii="Sylfaen" w:hAnsi="Sylfaen" w:cs="Sylfaen"/>
          <w:b/>
          <w:sz w:val="22"/>
          <w:szCs w:val="22"/>
          <w:lang w:val="fr-FR"/>
        </w:rPr>
        <w:t>9</w:t>
      </w:r>
      <w:r w:rsidRPr="00AD1983">
        <w:rPr>
          <w:rFonts w:ascii="Sylfaen" w:hAnsi="Sylfaen" w:cs="Sylfaen"/>
          <w:b/>
          <w:sz w:val="22"/>
          <w:szCs w:val="22"/>
          <w:lang w:val="fr-FR"/>
        </w:rPr>
        <w:t xml:space="preserve"> წლის</w:t>
      </w:r>
      <w:r>
        <w:rPr>
          <w:rFonts w:ascii="Sylfaen" w:hAnsi="Sylfaen" w:cs="Sylfaen"/>
          <w:b/>
          <w:sz w:val="22"/>
          <w:szCs w:val="22"/>
          <w:lang w:val="fr-FR"/>
        </w:rPr>
        <w:t xml:space="preserve"> </w:t>
      </w:r>
      <w:r>
        <w:rPr>
          <w:rFonts w:ascii="Sylfaen" w:hAnsi="Sylfaen" w:cs="Sylfaen"/>
          <w:b/>
          <w:sz w:val="22"/>
          <w:szCs w:val="22"/>
          <w:lang w:val="ka-GE"/>
        </w:rPr>
        <w:t xml:space="preserve">სახელმწიფო ბიუჯეტის </w:t>
      </w:r>
      <w:r w:rsidRPr="0072465E">
        <w:rPr>
          <w:rFonts w:ascii="Sylfaen" w:hAnsi="Sylfaen" w:cs="Sylfaen"/>
          <w:b/>
          <w:sz w:val="22"/>
          <w:szCs w:val="22"/>
          <w:lang w:val="fr-FR"/>
        </w:rPr>
        <w:t>სხვა</w:t>
      </w:r>
      <w:r w:rsidRPr="0072465E">
        <w:rPr>
          <w:rFonts w:ascii="Sylfaen" w:hAnsi="Sylfaen" w:cs="Arial"/>
          <w:b/>
          <w:sz w:val="22"/>
          <w:szCs w:val="22"/>
          <w:lang w:val="fr-FR"/>
        </w:rPr>
        <w:t xml:space="preserve"> </w:t>
      </w:r>
      <w:r w:rsidRPr="0072465E">
        <w:rPr>
          <w:rFonts w:ascii="Sylfaen" w:hAnsi="Sylfaen" w:cs="Sylfaen"/>
          <w:b/>
          <w:sz w:val="22"/>
          <w:szCs w:val="22"/>
          <w:lang w:val="fr-FR"/>
        </w:rPr>
        <w:t>შემოსავლების</w:t>
      </w:r>
      <w:r w:rsidRPr="0072465E">
        <w:rPr>
          <w:rFonts w:ascii="Sylfaen" w:hAnsi="Sylfaen" w:cs="Sylfaen"/>
          <w:b/>
          <w:sz w:val="22"/>
          <w:szCs w:val="22"/>
          <w:lang w:val="ka-GE"/>
        </w:rPr>
        <w:t xml:space="preserve"> </w:t>
      </w:r>
    </w:p>
    <w:p w14:paraId="25BE1BE2" w14:textId="316A5F99" w:rsidR="003657E6" w:rsidRDefault="003657E6" w:rsidP="00B5766E">
      <w:pPr>
        <w:jc w:val="center"/>
        <w:rPr>
          <w:rFonts w:ascii="Sylfaen" w:hAnsi="Sylfaen" w:cs="Arial"/>
          <w:b/>
          <w:sz w:val="22"/>
          <w:szCs w:val="22"/>
          <w:lang w:val="ka-GE"/>
        </w:rPr>
      </w:pPr>
      <w:r w:rsidRPr="0072465E">
        <w:rPr>
          <w:rFonts w:ascii="Sylfaen" w:hAnsi="Sylfaen" w:cs="Arial"/>
          <w:b/>
          <w:sz w:val="22"/>
          <w:szCs w:val="22"/>
          <w:lang w:val="fr-FR"/>
        </w:rPr>
        <w:t xml:space="preserve"> </w:t>
      </w:r>
      <w:r w:rsidRPr="0072465E">
        <w:rPr>
          <w:rFonts w:ascii="Sylfaen" w:hAnsi="Sylfaen" w:cs="Sylfaen"/>
          <w:b/>
          <w:sz w:val="22"/>
          <w:szCs w:val="22"/>
          <w:lang w:val="fr-FR"/>
        </w:rPr>
        <w:t>შესრულების</w:t>
      </w:r>
      <w:r w:rsidRPr="0072465E">
        <w:rPr>
          <w:rFonts w:ascii="Sylfaen" w:hAnsi="Sylfaen" w:cs="Arial"/>
          <w:b/>
          <w:sz w:val="22"/>
          <w:szCs w:val="22"/>
          <w:lang w:val="fr-FR"/>
        </w:rPr>
        <w:t xml:space="preserve"> </w:t>
      </w:r>
      <w:r w:rsidRPr="0072465E">
        <w:rPr>
          <w:rFonts w:ascii="Sylfaen" w:hAnsi="Sylfaen" w:cs="Sylfaen"/>
          <w:b/>
          <w:sz w:val="22"/>
          <w:szCs w:val="22"/>
          <w:lang w:val="fr-FR"/>
        </w:rPr>
        <w:t>მაჩვენებლები</w:t>
      </w:r>
      <w:r w:rsidRPr="0072465E">
        <w:rPr>
          <w:rFonts w:ascii="Sylfaen" w:hAnsi="Sylfaen" w:cs="Arial"/>
          <w:b/>
          <w:sz w:val="22"/>
          <w:szCs w:val="22"/>
          <w:lang w:val="ka-GE"/>
        </w:rPr>
        <w:t xml:space="preserve"> </w:t>
      </w:r>
    </w:p>
    <w:p w14:paraId="09408585" w14:textId="77777777" w:rsidR="003657E6" w:rsidRDefault="003657E6" w:rsidP="00B5766E">
      <w:pPr>
        <w:rPr>
          <w:rFonts w:ascii="Sylfaen" w:hAnsi="Sylfaen" w:cs="Arial"/>
          <w:lang w:val="en-US"/>
        </w:rPr>
      </w:pPr>
      <w:r>
        <w:rPr>
          <w:rFonts w:ascii="Sylfaen" w:hAnsi="Sylfaen" w:cs="Arial"/>
          <w:lang w:val="en-US"/>
        </w:rPr>
        <w:t xml:space="preserve">   </w:t>
      </w:r>
      <w:r w:rsidRPr="001809AA">
        <w:rPr>
          <w:rFonts w:ascii="Sylfaen" w:hAnsi="Sylfaen" w:cs="Arial"/>
          <w:lang w:val="en-US"/>
        </w:rPr>
        <w:t xml:space="preserve">                                                                </w:t>
      </w:r>
    </w:p>
    <w:p w14:paraId="0B4EFFAF" w14:textId="77777777" w:rsidR="0024736D" w:rsidRPr="0024736D" w:rsidRDefault="0024736D" w:rsidP="00B5766E">
      <w:pPr>
        <w:ind w:firstLine="720"/>
        <w:jc w:val="right"/>
        <w:rPr>
          <w:rFonts w:ascii="Sylfaen" w:hAnsi="Sylfaen" w:cs="Sylfaen"/>
          <w:i/>
          <w:sz w:val="16"/>
          <w:szCs w:val="16"/>
          <w:lang w:val="en-US"/>
        </w:rPr>
      </w:pPr>
      <w:r w:rsidRPr="0024736D">
        <w:rPr>
          <w:rFonts w:ascii="Sylfaen" w:hAnsi="Sylfaen" w:cs="Sylfaen"/>
          <w:i/>
          <w:sz w:val="16"/>
          <w:szCs w:val="16"/>
          <w:lang w:val="en-US"/>
        </w:rPr>
        <w:t xml:space="preserve">                                                                                                                                                                  </w:t>
      </w:r>
      <w:r w:rsidRPr="0024736D">
        <w:rPr>
          <w:rFonts w:ascii="Sylfaen" w:hAnsi="Sylfaen" w:cs="Sylfaen"/>
          <w:i/>
          <w:sz w:val="16"/>
          <w:szCs w:val="16"/>
          <w:lang w:val="ka-GE"/>
        </w:rPr>
        <w:t>ათასი ლარი</w:t>
      </w:r>
    </w:p>
    <w:tbl>
      <w:tblPr>
        <w:tblW w:w="10169" w:type="dxa"/>
        <w:tblInd w:w="103" w:type="dxa"/>
        <w:tblLook w:val="04A0" w:firstRow="1" w:lastRow="0" w:firstColumn="1" w:lastColumn="0" w:noHBand="0" w:noVBand="1"/>
      </w:tblPr>
      <w:tblGrid>
        <w:gridCol w:w="4685"/>
        <w:gridCol w:w="1440"/>
        <w:gridCol w:w="1440"/>
        <w:gridCol w:w="1260"/>
        <w:gridCol w:w="1344"/>
      </w:tblGrid>
      <w:tr w:rsidR="00B129A6" w:rsidRPr="007E74BC" w14:paraId="74BEDCF2"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17E658" w14:textId="77777777" w:rsidR="00B129A6" w:rsidRPr="00D63991" w:rsidRDefault="00B129A6" w:rsidP="00B5766E">
            <w:pPr>
              <w:jc w:val="center"/>
              <w:rPr>
                <w:rFonts w:ascii="Sylfaen" w:hAnsi="Sylfaen" w:cs="Arial"/>
                <w:b/>
                <w:bCs/>
                <w:sz w:val="22"/>
                <w:szCs w:val="22"/>
                <w:lang w:val="en-US"/>
              </w:rPr>
            </w:pPr>
            <w:proofErr w:type="spellStart"/>
            <w:r w:rsidRPr="00D63991">
              <w:rPr>
                <w:rFonts w:ascii="Sylfaen" w:hAnsi="Sylfaen" w:cs="Arial"/>
                <w:b/>
                <w:bCs/>
                <w:sz w:val="22"/>
                <w:szCs w:val="22"/>
                <w:lang w:val="en-US"/>
              </w:rPr>
              <w:t>დასახელება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4EC963B" w14:textId="77777777" w:rsidR="00B129A6" w:rsidRPr="00D63991" w:rsidRDefault="00B129A6" w:rsidP="00B5766E">
            <w:pPr>
              <w:jc w:val="center"/>
              <w:rPr>
                <w:rFonts w:ascii="Sylfaen" w:hAnsi="Sylfaen" w:cs="Arial"/>
                <w:b/>
                <w:bCs/>
                <w:sz w:val="22"/>
                <w:szCs w:val="22"/>
                <w:lang w:val="en-US"/>
              </w:rPr>
            </w:pPr>
            <w:proofErr w:type="spellStart"/>
            <w:r w:rsidRPr="00D63991">
              <w:rPr>
                <w:rFonts w:ascii="Sylfaen" w:hAnsi="Sylfaen" w:cs="Arial"/>
                <w:b/>
                <w:bCs/>
                <w:sz w:val="22"/>
                <w:szCs w:val="22"/>
                <w:lang w:val="en-US"/>
              </w:rPr>
              <w:t>გეგმა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34C5496" w14:textId="77777777" w:rsidR="00B129A6" w:rsidRPr="00D63991" w:rsidRDefault="00B129A6" w:rsidP="00B5766E">
            <w:pPr>
              <w:jc w:val="center"/>
              <w:rPr>
                <w:rFonts w:ascii="Sylfaen" w:hAnsi="Sylfaen" w:cs="Arial"/>
                <w:b/>
                <w:bCs/>
                <w:sz w:val="22"/>
                <w:szCs w:val="22"/>
                <w:lang w:val="en-US"/>
              </w:rPr>
            </w:pPr>
            <w:proofErr w:type="spellStart"/>
            <w:r w:rsidRPr="00D63991">
              <w:rPr>
                <w:rFonts w:ascii="Sylfaen" w:hAnsi="Sylfaen" w:cs="Arial"/>
                <w:b/>
                <w:bCs/>
                <w:sz w:val="22"/>
                <w:szCs w:val="22"/>
                <w:lang w:val="en-US"/>
              </w:rPr>
              <w:t>ფაქტი</w:t>
            </w:r>
            <w:proofErr w:type="spellEnd"/>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255E1B4" w14:textId="77777777" w:rsidR="00B129A6" w:rsidRPr="00D63991" w:rsidRDefault="00B129A6" w:rsidP="00B5766E">
            <w:pPr>
              <w:jc w:val="center"/>
              <w:rPr>
                <w:rFonts w:ascii="Sylfaen" w:hAnsi="Sylfaen" w:cs="Arial"/>
                <w:b/>
                <w:bCs/>
                <w:sz w:val="22"/>
                <w:szCs w:val="22"/>
                <w:lang w:val="en-US"/>
              </w:rPr>
            </w:pPr>
            <w:r w:rsidRPr="00D63991">
              <w:rPr>
                <w:rFonts w:ascii="Sylfaen" w:hAnsi="Sylfaen" w:cs="Arial"/>
                <w:b/>
                <w:bCs/>
                <w:sz w:val="22"/>
                <w:szCs w:val="22"/>
                <w:lang w:val="en-US"/>
              </w:rPr>
              <w:t xml:space="preserve"> +/- </w:t>
            </w:r>
          </w:p>
        </w:tc>
        <w:tc>
          <w:tcPr>
            <w:tcW w:w="134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3C05663" w14:textId="77777777" w:rsidR="00B129A6" w:rsidRPr="00D63991" w:rsidRDefault="00B129A6" w:rsidP="00B5766E">
            <w:pPr>
              <w:jc w:val="center"/>
              <w:rPr>
                <w:rFonts w:ascii="Sylfaen" w:hAnsi="Sylfaen" w:cs="Arial"/>
                <w:b/>
                <w:bCs/>
                <w:sz w:val="22"/>
                <w:szCs w:val="22"/>
                <w:lang w:val="en-US"/>
              </w:rPr>
            </w:pPr>
            <w:r w:rsidRPr="00D63991">
              <w:rPr>
                <w:rFonts w:ascii="Sylfaen" w:hAnsi="Sylfaen" w:cs="Arial"/>
                <w:b/>
                <w:bCs/>
                <w:sz w:val="22"/>
                <w:szCs w:val="22"/>
                <w:lang w:val="en-US"/>
              </w:rPr>
              <w:t>%</w:t>
            </w:r>
          </w:p>
        </w:tc>
      </w:tr>
      <w:tr w:rsidR="00B129A6" w:rsidRPr="007E74BC" w14:paraId="69A7CEAB"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noWrap/>
            <w:hideMark/>
          </w:tcPr>
          <w:p w14:paraId="592F1D9C" w14:textId="77777777" w:rsidR="00B129A6" w:rsidRPr="00440041" w:rsidRDefault="00B129A6" w:rsidP="00B5766E">
            <w:pPr>
              <w:rPr>
                <w:rFonts w:ascii="Sylfaen" w:hAnsi="Sylfaen" w:cs="Arial"/>
                <w:b/>
                <w:bCs/>
                <w:sz w:val="22"/>
                <w:szCs w:val="22"/>
                <w:lang w:val="en-US"/>
              </w:rPr>
            </w:pPr>
            <w:proofErr w:type="spellStart"/>
            <w:r w:rsidRPr="00440041">
              <w:rPr>
                <w:rFonts w:ascii="Sylfaen" w:hAnsi="Sylfaen" w:cs="Arial"/>
                <w:b/>
                <w:bCs/>
                <w:sz w:val="22"/>
                <w:szCs w:val="22"/>
                <w:lang w:val="en-US"/>
              </w:rPr>
              <w:t>სხვა</w:t>
            </w:r>
            <w:proofErr w:type="spellEnd"/>
            <w:r w:rsidRPr="00440041">
              <w:rPr>
                <w:rFonts w:ascii="Sylfaen" w:hAnsi="Sylfaen" w:cs="Arial"/>
                <w:b/>
                <w:bCs/>
                <w:sz w:val="22"/>
                <w:szCs w:val="22"/>
                <w:lang w:val="en-US"/>
              </w:rPr>
              <w:t xml:space="preserve"> </w:t>
            </w:r>
            <w:proofErr w:type="spellStart"/>
            <w:r w:rsidRPr="00440041">
              <w:rPr>
                <w:rFonts w:ascii="Sylfaen" w:hAnsi="Sylfaen" w:cs="Arial"/>
                <w:b/>
                <w:bCs/>
                <w:sz w:val="22"/>
                <w:szCs w:val="22"/>
                <w:lang w:val="en-US"/>
              </w:rPr>
              <w:t>შემოსავლები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F8FC083" w14:textId="77777777" w:rsidR="00B129A6" w:rsidRPr="00D63991" w:rsidRDefault="00B129A6" w:rsidP="00B5766E">
            <w:pPr>
              <w:jc w:val="right"/>
              <w:rPr>
                <w:rFonts w:ascii="Sylfaen" w:hAnsi="Sylfaen" w:cs="Arial"/>
                <w:b/>
                <w:bCs/>
                <w:color w:val="000000"/>
                <w:sz w:val="22"/>
                <w:szCs w:val="22"/>
              </w:rPr>
            </w:pPr>
            <w:r w:rsidRPr="00D63991">
              <w:rPr>
                <w:rFonts w:ascii="Sylfaen" w:hAnsi="Sylfaen" w:cs="Arial"/>
                <w:b/>
                <w:bCs/>
                <w:color w:val="000000"/>
                <w:sz w:val="22"/>
                <w:szCs w:val="22"/>
              </w:rPr>
              <w:t>505,000.0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8D94F6F" w14:textId="6B65449B" w:rsidR="00B129A6" w:rsidRPr="00D63991" w:rsidRDefault="00B129A6" w:rsidP="00B5766E">
            <w:pPr>
              <w:jc w:val="right"/>
              <w:rPr>
                <w:rFonts w:ascii="Sylfaen" w:hAnsi="Sylfaen" w:cs="Arial"/>
                <w:b/>
                <w:bCs/>
                <w:color w:val="000000"/>
                <w:sz w:val="22"/>
                <w:szCs w:val="22"/>
              </w:rPr>
            </w:pPr>
            <w:r w:rsidRPr="00D63991">
              <w:rPr>
                <w:rFonts w:ascii="Sylfaen" w:hAnsi="Sylfaen" w:cs="Arial"/>
                <w:b/>
                <w:bCs/>
                <w:color w:val="000000"/>
                <w:sz w:val="22"/>
                <w:szCs w:val="22"/>
              </w:rPr>
              <w:t>519,83</w:t>
            </w:r>
            <w:r w:rsidR="00484134">
              <w:rPr>
                <w:rFonts w:ascii="Sylfaen" w:hAnsi="Sylfaen" w:cs="Arial"/>
                <w:b/>
                <w:bCs/>
                <w:color w:val="000000"/>
                <w:sz w:val="22"/>
                <w:szCs w:val="22"/>
                <w:lang w:val="ka-GE"/>
              </w:rPr>
              <w:t>4</w:t>
            </w:r>
            <w:r w:rsidRPr="00D63991">
              <w:rPr>
                <w:rFonts w:ascii="Sylfaen" w:hAnsi="Sylfaen" w:cs="Arial"/>
                <w:b/>
                <w:bCs/>
                <w:color w:val="000000"/>
                <w:sz w:val="22"/>
                <w:szCs w:val="22"/>
              </w:rPr>
              <w:t>.</w:t>
            </w:r>
            <w:r w:rsidR="00484134">
              <w:rPr>
                <w:rFonts w:ascii="Sylfaen" w:hAnsi="Sylfaen" w:cs="Arial"/>
                <w:b/>
                <w:bCs/>
                <w:color w:val="000000"/>
                <w:sz w:val="22"/>
                <w:szCs w:val="22"/>
                <w:lang w:val="ka-GE"/>
              </w:rPr>
              <w:t>8</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53C93A40" w14:textId="0E0FA22D" w:rsidR="00B129A6" w:rsidRPr="00D63991" w:rsidRDefault="00B129A6" w:rsidP="00B5766E">
            <w:pPr>
              <w:jc w:val="right"/>
              <w:rPr>
                <w:rFonts w:ascii="Sylfaen" w:hAnsi="Sylfaen" w:cs="Arial"/>
                <w:b/>
                <w:bCs/>
                <w:color w:val="000000"/>
                <w:sz w:val="22"/>
                <w:szCs w:val="22"/>
              </w:rPr>
            </w:pPr>
            <w:r w:rsidRPr="00D63991">
              <w:rPr>
                <w:rFonts w:ascii="Sylfaen" w:hAnsi="Sylfaen" w:cs="Arial"/>
                <w:b/>
                <w:bCs/>
                <w:color w:val="000000"/>
                <w:sz w:val="22"/>
                <w:szCs w:val="22"/>
              </w:rPr>
              <w:t>14,83</w:t>
            </w:r>
            <w:r w:rsidR="00484134">
              <w:rPr>
                <w:rFonts w:ascii="Sylfaen" w:hAnsi="Sylfaen" w:cs="Arial"/>
                <w:b/>
                <w:bCs/>
                <w:color w:val="000000"/>
                <w:sz w:val="22"/>
                <w:szCs w:val="22"/>
                <w:lang w:val="ka-GE"/>
              </w:rPr>
              <w:t>4</w:t>
            </w:r>
            <w:r w:rsidRPr="00D63991">
              <w:rPr>
                <w:rFonts w:ascii="Sylfaen" w:hAnsi="Sylfaen" w:cs="Arial"/>
                <w:b/>
                <w:bCs/>
                <w:color w:val="000000"/>
                <w:sz w:val="22"/>
                <w:szCs w:val="22"/>
              </w:rPr>
              <w:t>.</w:t>
            </w:r>
            <w:r w:rsidR="00484134">
              <w:rPr>
                <w:rFonts w:ascii="Sylfaen" w:hAnsi="Sylfaen" w:cs="Arial"/>
                <w:b/>
                <w:bCs/>
                <w:color w:val="000000"/>
                <w:sz w:val="22"/>
                <w:szCs w:val="22"/>
              </w:rPr>
              <w:t>8</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69CC9CCA" w14:textId="77777777" w:rsidR="00B129A6" w:rsidRPr="00D63991" w:rsidRDefault="00B129A6" w:rsidP="00B5766E">
            <w:pPr>
              <w:jc w:val="right"/>
              <w:rPr>
                <w:rFonts w:ascii="Sylfaen" w:hAnsi="Sylfaen" w:cs="Arial"/>
                <w:b/>
                <w:bCs/>
                <w:color w:val="000000"/>
                <w:sz w:val="22"/>
                <w:szCs w:val="22"/>
              </w:rPr>
            </w:pPr>
            <w:r w:rsidRPr="00D63991">
              <w:rPr>
                <w:rFonts w:ascii="Sylfaen" w:hAnsi="Sylfaen" w:cs="Arial"/>
                <w:b/>
                <w:bCs/>
                <w:color w:val="000000"/>
                <w:sz w:val="22"/>
                <w:szCs w:val="22"/>
              </w:rPr>
              <w:t>102.9</w:t>
            </w:r>
          </w:p>
        </w:tc>
      </w:tr>
      <w:tr w:rsidR="00B129A6" w:rsidRPr="007E74BC" w14:paraId="70ABB7EA"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65B0556E" w14:textId="77777777" w:rsidR="00B129A6" w:rsidRPr="00D63991" w:rsidRDefault="00B129A6" w:rsidP="00B5766E">
            <w:pPr>
              <w:ind w:firstLineChars="100" w:firstLine="201"/>
              <w:rPr>
                <w:rFonts w:ascii="Sylfaen" w:hAnsi="Sylfaen" w:cs="Arial"/>
                <w:b/>
                <w:bCs/>
                <w:lang w:val="en-US"/>
              </w:rPr>
            </w:pPr>
            <w:proofErr w:type="spellStart"/>
            <w:r w:rsidRPr="00D63991">
              <w:rPr>
                <w:rFonts w:ascii="Sylfaen" w:hAnsi="Sylfaen" w:cs="Arial"/>
                <w:b/>
                <w:bCs/>
                <w:lang w:val="en-US"/>
              </w:rPr>
              <w:t>შემოსავლები</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საკუთრებიდან</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8CA3899"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196,000.0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0EA250A"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211,739.0</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719BDA34"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15,739.0</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030EFA79"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108.0</w:t>
            </w:r>
          </w:p>
        </w:tc>
      </w:tr>
      <w:tr w:rsidR="00B129A6" w:rsidRPr="007E74BC" w14:paraId="54A3D1B7"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06BB828D" w14:textId="77777777" w:rsidR="00B129A6" w:rsidRPr="00D63991" w:rsidRDefault="00B129A6" w:rsidP="00B5766E">
            <w:pPr>
              <w:rPr>
                <w:rFonts w:ascii="Sylfaen" w:hAnsi="Sylfaen" w:cs="Arial"/>
                <w:bCs/>
                <w:lang w:val="en-US"/>
              </w:rPr>
            </w:pPr>
            <w:r w:rsidRPr="00D63991">
              <w:rPr>
                <w:rFonts w:ascii="Sylfaen" w:hAnsi="Sylfaen" w:cs="Arial"/>
                <w:bCs/>
                <w:lang w:val="en-US"/>
              </w:rPr>
              <w:t xml:space="preserve">      </w:t>
            </w:r>
            <w:proofErr w:type="spellStart"/>
            <w:r w:rsidRPr="00D63991">
              <w:rPr>
                <w:rFonts w:ascii="Sylfaen" w:hAnsi="Sylfaen" w:cs="Arial"/>
                <w:bCs/>
                <w:lang w:val="en-US"/>
              </w:rPr>
              <w:t>პროცენტები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28C0D0C"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95,000.0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1DD7D8C"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107,558.2</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192624D3"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12,558.2</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675F78A2"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113.2</w:t>
            </w:r>
          </w:p>
        </w:tc>
      </w:tr>
      <w:tr w:rsidR="00B129A6" w:rsidRPr="007E74BC" w14:paraId="0AE7951F"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2BB144C8" w14:textId="77777777" w:rsidR="00B129A6" w:rsidRPr="00D63991" w:rsidRDefault="00B129A6" w:rsidP="00B5766E">
            <w:pPr>
              <w:ind w:firstLineChars="172" w:firstLine="344"/>
              <w:rPr>
                <w:rFonts w:ascii="Sylfaen" w:hAnsi="Sylfaen" w:cs="Arial"/>
                <w:bCs/>
                <w:lang w:val="en-US"/>
              </w:rPr>
            </w:pPr>
            <w:proofErr w:type="spellStart"/>
            <w:r w:rsidRPr="00D63991">
              <w:rPr>
                <w:rFonts w:ascii="Sylfaen" w:hAnsi="Sylfaen" w:cs="Arial"/>
                <w:bCs/>
                <w:lang w:val="en-US"/>
              </w:rPr>
              <w:t>დივიდენდები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AA86454"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81,000.0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91DC2C8"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80,430.0</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45C64B72"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-570.0</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6349379E"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99.3</w:t>
            </w:r>
          </w:p>
        </w:tc>
      </w:tr>
      <w:tr w:rsidR="00B129A6" w:rsidRPr="007E74BC" w14:paraId="47AAC754"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71508F3D" w14:textId="77777777" w:rsidR="00B129A6" w:rsidRPr="00D63991" w:rsidRDefault="00B129A6" w:rsidP="00B5766E">
            <w:pPr>
              <w:ind w:firstLineChars="172" w:firstLine="344"/>
              <w:rPr>
                <w:rFonts w:ascii="Sylfaen" w:hAnsi="Sylfaen" w:cs="Arial"/>
                <w:bCs/>
                <w:lang w:val="en-US"/>
              </w:rPr>
            </w:pPr>
            <w:proofErr w:type="spellStart"/>
            <w:r w:rsidRPr="00D63991">
              <w:rPr>
                <w:rFonts w:ascii="Sylfaen" w:hAnsi="Sylfaen" w:cs="Arial"/>
                <w:bCs/>
                <w:lang w:val="en-US"/>
              </w:rPr>
              <w:t>რენტა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A941437"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20,000.0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DD861F6"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23,750.8</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51330E5B"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3,750.8</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2EBA99CB"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118.8</w:t>
            </w:r>
          </w:p>
        </w:tc>
      </w:tr>
      <w:tr w:rsidR="00B129A6" w:rsidRPr="007E74BC" w14:paraId="05355934"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7DADBF66" w14:textId="77777777" w:rsidR="00B129A6" w:rsidRPr="00D63991" w:rsidRDefault="00B129A6" w:rsidP="00B5766E">
            <w:pPr>
              <w:ind w:firstLineChars="100" w:firstLine="201"/>
              <w:rPr>
                <w:rFonts w:ascii="Sylfaen" w:hAnsi="Sylfaen" w:cs="Arial"/>
                <w:b/>
                <w:bCs/>
                <w:lang w:val="en-US"/>
              </w:rPr>
            </w:pPr>
            <w:proofErr w:type="spellStart"/>
            <w:r w:rsidRPr="00D63991">
              <w:rPr>
                <w:rFonts w:ascii="Sylfaen" w:hAnsi="Sylfaen" w:cs="Arial"/>
                <w:b/>
                <w:bCs/>
                <w:lang w:val="en-US"/>
              </w:rPr>
              <w:t>საქონლისა</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და</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მომსახურების</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რეალიზაცია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D949CC0"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96,700.0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94E2C6C"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95,437.6</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670AE753"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-1,262.4</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28594EEB"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98.7</w:t>
            </w:r>
          </w:p>
        </w:tc>
      </w:tr>
      <w:tr w:rsidR="00B129A6" w:rsidRPr="007E74BC" w14:paraId="50CB9FA3"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6AABCC78" w14:textId="77777777" w:rsidR="00B129A6" w:rsidRPr="00D63991" w:rsidRDefault="00B129A6" w:rsidP="00B5766E">
            <w:pPr>
              <w:ind w:firstLineChars="127" w:firstLine="255"/>
              <w:rPr>
                <w:rFonts w:ascii="Sylfaen" w:hAnsi="Sylfaen" w:cs="Arial"/>
                <w:b/>
                <w:bCs/>
                <w:lang w:val="en-US"/>
              </w:rPr>
            </w:pPr>
            <w:proofErr w:type="spellStart"/>
            <w:r w:rsidRPr="00D63991">
              <w:rPr>
                <w:rFonts w:ascii="Sylfaen" w:hAnsi="Sylfaen" w:cs="Arial"/>
                <w:b/>
                <w:bCs/>
                <w:lang w:val="en-US"/>
              </w:rPr>
              <w:t>ადმინისტრაციული</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მოსაკრებლები</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და</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გადასახდელები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BD01AB8"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93,600.0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99DD9BC"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92,308.3</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17B6F9C9"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-1,291.7</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61994A7E"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98.6</w:t>
            </w:r>
          </w:p>
        </w:tc>
      </w:tr>
      <w:tr w:rsidR="00B129A6" w:rsidRPr="007E74BC" w14:paraId="798640D2"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2EB7FE37" w14:textId="77777777" w:rsidR="00B129A6" w:rsidRPr="00D63991" w:rsidRDefault="00B129A6" w:rsidP="00B5766E">
            <w:pPr>
              <w:ind w:firstLineChars="128" w:firstLine="256"/>
              <w:rPr>
                <w:rFonts w:ascii="Sylfaen" w:hAnsi="Sylfaen" w:cs="Arial"/>
                <w:lang w:val="en-US"/>
              </w:rPr>
            </w:pPr>
            <w:proofErr w:type="spellStart"/>
            <w:r w:rsidRPr="00D63991">
              <w:rPr>
                <w:rFonts w:ascii="Sylfaen" w:hAnsi="Sylfaen" w:cs="Arial"/>
                <w:lang w:val="en-US"/>
              </w:rPr>
              <w:t>სალიცენზიო</w:t>
            </w:r>
            <w:proofErr w:type="spellEnd"/>
            <w:r w:rsidRPr="00D63991">
              <w:rPr>
                <w:rFonts w:ascii="Sylfaen" w:hAnsi="Sylfaen" w:cs="Arial"/>
                <w:lang w:val="en-US"/>
              </w:rPr>
              <w:t xml:space="preserve"> </w:t>
            </w:r>
            <w:proofErr w:type="spellStart"/>
            <w:r w:rsidRPr="00D63991">
              <w:rPr>
                <w:rFonts w:ascii="Sylfaen" w:hAnsi="Sylfaen" w:cs="Arial"/>
                <w:lang w:val="en-US"/>
              </w:rPr>
              <w:t>მოსაკრებლები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3A06130"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300.0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ABD6D25"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203.2</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7010DDD5"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-96.8</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521B39D3"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67.7</w:t>
            </w:r>
          </w:p>
        </w:tc>
      </w:tr>
      <w:tr w:rsidR="00B129A6" w:rsidRPr="007E74BC" w14:paraId="24438167"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2E71AB15" w14:textId="77777777" w:rsidR="00B129A6" w:rsidRPr="00D63991" w:rsidRDefault="00B129A6" w:rsidP="00B5766E">
            <w:pPr>
              <w:ind w:firstLineChars="128" w:firstLine="256"/>
              <w:rPr>
                <w:rFonts w:ascii="Sylfaen" w:hAnsi="Sylfaen" w:cs="Arial"/>
                <w:lang w:val="en-US"/>
              </w:rPr>
            </w:pPr>
            <w:proofErr w:type="spellStart"/>
            <w:r w:rsidRPr="00D63991">
              <w:rPr>
                <w:rFonts w:ascii="Sylfaen" w:hAnsi="Sylfaen" w:cs="Arial"/>
                <w:lang w:val="en-US"/>
              </w:rPr>
              <w:t>სანებართვო</w:t>
            </w:r>
            <w:proofErr w:type="spellEnd"/>
            <w:r w:rsidRPr="00D63991">
              <w:rPr>
                <w:rFonts w:ascii="Sylfaen" w:hAnsi="Sylfaen" w:cs="Arial"/>
                <w:lang w:val="en-US"/>
              </w:rPr>
              <w:t xml:space="preserve"> </w:t>
            </w:r>
            <w:proofErr w:type="spellStart"/>
            <w:r w:rsidRPr="00D63991">
              <w:rPr>
                <w:rFonts w:ascii="Sylfaen" w:hAnsi="Sylfaen" w:cs="Arial"/>
                <w:lang w:val="en-US"/>
              </w:rPr>
              <w:t>მოსაკრებლები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9BD0298"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68,000.0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3196360"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65,063.3</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400631C4"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-2,936.7</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48B00884"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95.7</w:t>
            </w:r>
          </w:p>
        </w:tc>
      </w:tr>
      <w:tr w:rsidR="00B129A6" w:rsidRPr="007E74BC" w14:paraId="17C63BA5"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4CC810E7" w14:textId="77777777" w:rsidR="00B129A6" w:rsidRPr="00D63991" w:rsidRDefault="00B129A6" w:rsidP="00B5766E">
            <w:pPr>
              <w:ind w:firstLineChars="128" w:firstLine="256"/>
              <w:rPr>
                <w:rFonts w:ascii="Sylfaen" w:hAnsi="Sylfaen" w:cs="Arial"/>
                <w:lang w:val="en-US"/>
              </w:rPr>
            </w:pPr>
            <w:proofErr w:type="spellStart"/>
            <w:r w:rsidRPr="00D63991">
              <w:rPr>
                <w:rFonts w:ascii="Sylfaen" w:hAnsi="Sylfaen" w:cs="Arial"/>
                <w:lang w:val="en-US"/>
              </w:rPr>
              <w:t>სარეგისტრაციო</w:t>
            </w:r>
            <w:proofErr w:type="spellEnd"/>
            <w:r w:rsidRPr="00D63991">
              <w:rPr>
                <w:rFonts w:ascii="Sylfaen" w:hAnsi="Sylfaen" w:cs="Arial"/>
                <w:lang w:val="en-US"/>
              </w:rPr>
              <w:t xml:space="preserve"> </w:t>
            </w:r>
            <w:proofErr w:type="spellStart"/>
            <w:r w:rsidRPr="00D63991">
              <w:rPr>
                <w:rFonts w:ascii="Sylfaen" w:hAnsi="Sylfaen" w:cs="Arial"/>
                <w:lang w:val="en-US"/>
              </w:rPr>
              <w:t>მოსაკრებლები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23D4882"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3,200.0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4136DDA"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3,265.3</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286A411A"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65.3</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0F50547F"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102.0</w:t>
            </w:r>
          </w:p>
        </w:tc>
      </w:tr>
      <w:tr w:rsidR="00B129A6" w:rsidRPr="007E74BC" w14:paraId="3F240664"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2AEAE290" w14:textId="77777777" w:rsidR="00B129A6" w:rsidRPr="00D63991" w:rsidRDefault="00B129A6" w:rsidP="00B5766E">
            <w:pPr>
              <w:ind w:firstLineChars="128" w:firstLine="256"/>
              <w:rPr>
                <w:rFonts w:ascii="Sylfaen" w:hAnsi="Sylfaen" w:cs="Arial"/>
                <w:lang w:val="en-US"/>
              </w:rPr>
            </w:pPr>
            <w:proofErr w:type="spellStart"/>
            <w:r w:rsidRPr="00D63991">
              <w:rPr>
                <w:rFonts w:ascii="Sylfaen" w:hAnsi="Sylfaen" w:cs="Arial"/>
                <w:lang w:val="en-US"/>
              </w:rPr>
              <w:t>სახელმწიფო</w:t>
            </w:r>
            <w:proofErr w:type="spellEnd"/>
            <w:r w:rsidRPr="00D63991">
              <w:rPr>
                <w:rFonts w:ascii="Sylfaen" w:hAnsi="Sylfaen" w:cs="Arial"/>
                <w:lang w:val="en-US"/>
              </w:rPr>
              <w:t xml:space="preserve"> </w:t>
            </w:r>
            <w:proofErr w:type="spellStart"/>
            <w:r w:rsidRPr="00D63991">
              <w:rPr>
                <w:rFonts w:ascii="Sylfaen" w:hAnsi="Sylfaen" w:cs="Arial"/>
                <w:lang w:val="en-US"/>
              </w:rPr>
              <w:t>ბაჟი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0027BF1"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19,000.0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A5986EB"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20,756.3</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6799D251"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1,756.3</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13264B50"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109.2</w:t>
            </w:r>
          </w:p>
        </w:tc>
      </w:tr>
      <w:tr w:rsidR="00B129A6" w:rsidRPr="007E74BC" w14:paraId="17607BD6"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64160B5C" w14:textId="77777777" w:rsidR="00B129A6" w:rsidRPr="00D63991" w:rsidRDefault="00B129A6" w:rsidP="00B5766E">
            <w:pPr>
              <w:ind w:firstLineChars="128" w:firstLine="256"/>
              <w:rPr>
                <w:rFonts w:ascii="Sylfaen" w:hAnsi="Sylfaen" w:cs="Arial"/>
                <w:lang w:val="en-US"/>
              </w:rPr>
            </w:pPr>
            <w:proofErr w:type="spellStart"/>
            <w:r w:rsidRPr="00D63991">
              <w:rPr>
                <w:rFonts w:ascii="Sylfaen" w:hAnsi="Sylfaen" w:cs="Arial"/>
                <w:lang w:val="en-US"/>
              </w:rPr>
              <w:t>საკონსულო</w:t>
            </w:r>
            <w:proofErr w:type="spellEnd"/>
            <w:r w:rsidRPr="00D63991">
              <w:rPr>
                <w:rFonts w:ascii="Sylfaen" w:hAnsi="Sylfaen" w:cs="Arial"/>
                <w:lang w:val="en-US"/>
              </w:rPr>
              <w:t xml:space="preserve"> </w:t>
            </w:r>
            <w:proofErr w:type="spellStart"/>
            <w:r w:rsidRPr="00D63991">
              <w:rPr>
                <w:rFonts w:ascii="Sylfaen" w:hAnsi="Sylfaen" w:cs="Arial"/>
                <w:lang w:val="en-US"/>
              </w:rPr>
              <w:t>მოსაკრებელი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CBEAAE1"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1,600.0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9AE4723"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1,602.0</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2DEBFBE8"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2.0</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512BC63A"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100.1</w:t>
            </w:r>
          </w:p>
        </w:tc>
      </w:tr>
      <w:tr w:rsidR="00B129A6" w:rsidRPr="007E74BC" w14:paraId="01F8D711"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6B7B6F45" w14:textId="77777777" w:rsidR="00B129A6" w:rsidRPr="00D63991" w:rsidRDefault="00B129A6" w:rsidP="00B5766E">
            <w:pPr>
              <w:ind w:firstLineChars="128" w:firstLine="256"/>
              <w:rPr>
                <w:rFonts w:ascii="Sylfaen" w:hAnsi="Sylfaen" w:cs="Arial"/>
                <w:lang w:val="en-US"/>
              </w:rPr>
            </w:pPr>
            <w:proofErr w:type="spellStart"/>
            <w:r w:rsidRPr="00D63991">
              <w:rPr>
                <w:rFonts w:ascii="Sylfaen" w:hAnsi="Sylfaen" w:cs="Arial"/>
                <w:lang w:val="en-US"/>
              </w:rPr>
              <w:t>სამხედრო</w:t>
            </w:r>
            <w:proofErr w:type="spellEnd"/>
            <w:r w:rsidRPr="00D63991">
              <w:rPr>
                <w:rFonts w:ascii="Sylfaen" w:hAnsi="Sylfaen" w:cs="Arial"/>
                <w:lang w:val="en-US"/>
              </w:rPr>
              <w:t xml:space="preserve"> </w:t>
            </w:r>
            <w:proofErr w:type="spellStart"/>
            <w:r w:rsidRPr="00D63991">
              <w:rPr>
                <w:rFonts w:ascii="Sylfaen" w:hAnsi="Sylfaen" w:cs="Arial"/>
                <w:lang w:val="en-US"/>
              </w:rPr>
              <w:t>სავალდებულო</w:t>
            </w:r>
            <w:proofErr w:type="spellEnd"/>
            <w:r w:rsidRPr="00D63991">
              <w:rPr>
                <w:rFonts w:ascii="Sylfaen" w:hAnsi="Sylfaen" w:cs="Arial"/>
                <w:lang w:val="en-US"/>
              </w:rPr>
              <w:t xml:space="preserve"> </w:t>
            </w:r>
            <w:proofErr w:type="spellStart"/>
            <w:r w:rsidRPr="00D63991">
              <w:rPr>
                <w:rFonts w:ascii="Sylfaen" w:hAnsi="Sylfaen" w:cs="Arial"/>
                <w:lang w:val="en-US"/>
              </w:rPr>
              <w:t>სამსახურის</w:t>
            </w:r>
            <w:proofErr w:type="spellEnd"/>
            <w:r w:rsidRPr="00D63991">
              <w:rPr>
                <w:rFonts w:ascii="Sylfaen" w:hAnsi="Sylfaen" w:cs="Arial"/>
                <w:lang w:val="en-US"/>
              </w:rPr>
              <w:t xml:space="preserve"> </w:t>
            </w:r>
            <w:proofErr w:type="spellStart"/>
            <w:r w:rsidRPr="00D63991">
              <w:rPr>
                <w:rFonts w:ascii="Sylfaen" w:hAnsi="Sylfaen" w:cs="Arial"/>
                <w:lang w:val="en-US"/>
              </w:rPr>
              <w:t>გადავადების</w:t>
            </w:r>
            <w:proofErr w:type="spellEnd"/>
            <w:r w:rsidRPr="00D63991">
              <w:rPr>
                <w:rFonts w:ascii="Sylfaen" w:hAnsi="Sylfaen" w:cs="Arial"/>
                <w:lang w:val="en-US"/>
              </w:rPr>
              <w:t xml:space="preserve"> </w:t>
            </w:r>
            <w:proofErr w:type="spellStart"/>
            <w:r w:rsidRPr="00D63991">
              <w:rPr>
                <w:rFonts w:ascii="Sylfaen" w:hAnsi="Sylfaen" w:cs="Arial"/>
                <w:lang w:val="en-US"/>
              </w:rPr>
              <w:t>მოსაკრებელი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968A28C"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E30D80F"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843.38</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72DD9362"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-156.6</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396C11EF"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84.3</w:t>
            </w:r>
          </w:p>
        </w:tc>
      </w:tr>
      <w:tr w:rsidR="00B129A6" w:rsidRPr="007E74BC" w14:paraId="2B8A64DD"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425F6777" w14:textId="77777777" w:rsidR="00B129A6" w:rsidRPr="00D63991" w:rsidRDefault="00B129A6" w:rsidP="00B5766E">
            <w:pPr>
              <w:ind w:firstLineChars="128" w:firstLine="256"/>
              <w:rPr>
                <w:rFonts w:ascii="Sylfaen" w:hAnsi="Sylfaen" w:cs="Arial"/>
                <w:lang w:val="en-US"/>
              </w:rPr>
            </w:pPr>
            <w:proofErr w:type="spellStart"/>
            <w:r w:rsidRPr="00D63991">
              <w:rPr>
                <w:rFonts w:ascii="Sylfaen" w:hAnsi="Sylfaen" w:cs="Arial"/>
                <w:lang w:val="en-US"/>
              </w:rPr>
              <w:t>სხვა</w:t>
            </w:r>
            <w:proofErr w:type="spellEnd"/>
            <w:r w:rsidRPr="00D63991">
              <w:rPr>
                <w:rFonts w:ascii="Sylfaen" w:hAnsi="Sylfaen" w:cs="Arial"/>
                <w:lang w:val="en-US"/>
              </w:rPr>
              <w:t xml:space="preserve"> </w:t>
            </w:r>
            <w:proofErr w:type="spellStart"/>
            <w:r w:rsidRPr="00D63991">
              <w:rPr>
                <w:rFonts w:ascii="Sylfaen" w:hAnsi="Sylfaen" w:cs="Arial"/>
                <w:lang w:val="en-US"/>
              </w:rPr>
              <w:t>არაკლასიფიცირებული</w:t>
            </w:r>
            <w:proofErr w:type="spellEnd"/>
            <w:r w:rsidRPr="00D63991">
              <w:rPr>
                <w:rFonts w:ascii="Sylfaen" w:hAnsi="Sylfaen" w:cs="Arial"/>
                <w:lang w:val="en-US"/>
              </w:rPr>
              <w:t xml:space="preserve"> </w:t>
            </w:r>
            <w:proofErr w:type="spellStart"/>
            <w:r w:rsidRPr="00D63991">
              <w:rPr>
                <w:rFonts w:ascii="Sylfaen" w:hAnsi="Sylfaen" w:cs="Arial"/>
                <w:lang w:val="en-US"/>
              </w:rPr>
              <w:t>მოსაკრებელი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111143A"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500.0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741D74D"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574.8</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63ED83D4"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74.8</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29E75A92"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115.0</w:t>
            </w:r>
          </w:p>
        </w:tc>
      </w:tr>
      <w:tr w:rsidR="00B129A6" w:rsidRPr="007E74BC" w14:paraId="569FCA19"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774C333F" w14:textId="77777777" w:rsidR="00B129A6" w:rsidRPr="00D63991" w:rsidRDefault="00B129A6" w:rsidP="00B5766E">
            <w:pPr>
              <w:ind w:firstLineChars="172" w:firstLine="345"/>
              <w:rPr>
                <w:rFonts w:ascii="Sylfaen" w:hAnsi="Sylfaen" w:cs="Arial"/>
                <w:b/>
                <w:bCs/>
                <w:lang w:val="en-US"/>
              </w:rPr>
            </w:pPr>
            <w:proofErr w:type="spellStart"/>
            <w:r w:rsidRPr="00D63991">
              <w:rPr>
                <w:rFonts w:ascii="Sylfaen" w:hAnsi="Sylfaen" w:cs="Arial"/>
                <w:b/>
                <w:bCs/>
                <w:lang w:val="en-US"/>
              </w:rPr>
              <w:t>არასაბაზრო</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წესით</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გაყიდული</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საქონელი</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და</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მომსახურება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156E43C"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3,100.0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D7E9E73"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3,129.3</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3D9174A6"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29.3</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1034DA1A"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100.9</w:t>
            </w:r>
          </w:p>
        </w:tc>
      </w:tr>
      <w:tr w:rsidR="00B129A6" w:rsidRPr="007E74BC" w14:paraId="29055798"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4B18F2D4" w14:textId="77777777" w:rsidR="00B129A6" w:rsidRPr="00D63991" w:rsidRDefault="00B129A6" w:rsidP="00B5766E">
            <w:pPr>
              <w:ind w:right="-111" w:firstLineChars="173" w:firstLine="346"/>
              <w:rPr>
                <w:rFonts w:ascii="Sylfaen" w:hAnsi="Sylfaen" w:cs="Arial"/>
                <w:lang w:val="en-US"/>
              </w:rPr>
            </w:pPr>
            <w:proofErr w:type="spellStart"/>
            <w:r w:rsidRPr="00D63991">
              <w:rPr>
                <w:rFonts w:ascii="Sylfaen" w:hAnsi="Sylfaen" w:cs="Arial"/>
                <w:lang w:val="en-US"/>
              </w:rPr>
              <w:t>შემოსავლები</w:t>
            </w:r>
            <w:proofErr w:type="spellEnd"/>
            <w:r w:rsidRPr="00D63991">
              <w:rPr>
                <w:rFonts w:ascii="Sylfaen" w:hAnsi="Sylfaen" w:cs="Arial"/>
                <w:lang w:val="en-US"/>
              </w:rPr>
              <w:t xml:space="preserve"> </w:t>
            </w:r>
            <w:proofErr w:type="spellStart"/>
            <w:r w:rsidRPr="00D63991">
              <w:rPr>
                <w:rFonts w:ascii="Sylfaen" w:hAnsi="Sylfaen" w:cs="Arial"/>
                <w:lang w:val="en-US"/>
              </w:rPr>
              <w:t>საქონლის</w:t>
            </w:r>
            <w:proofErr w:type="spellEnd"/>
            <w:r w:rsidRPr="00D63991">
              <w:rPr>
                <w:rFonts w:ascii="Sylfaen" w:hAnsi="Sylfaen" w:cs="Arial"/>
                <w:lang w:val="en-US"/>
              </w:rPr>
              <w:t xml:space="preserve"> </w:t>
            </w:r>
            <w:proofErr w:type="spellStart"/>
            <w:r w:rsidRPr="00D63991">
              <w:rPr>
                <w:rFonts w:ascii="Sylfaen" w:hAnsi="Sylfaen" w:cs="Arial"/>
                <w:lang w:val="en-US"/>
              </w:rPr>
              <w:t>რეალიზაციიდან</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7288F60"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A111FFC"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24.9</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4E04AC4F"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-75.1</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24534185"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24.9</w:t>
            </w:r>
          </w:p>
        </w:tc>
      </w:tr>
      <w:tr w:rsidR="00B129A6" w:rsidRPr="007E74BC" w14:paraId="77A68D31"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4CFE389C" w14:textId="77777777" w:rsidR="00B129A6" w:rsidRPr="00D63991" w:rsidRDefault="00B129A6" w:rsidP="00B5766E">
            <w:pPr>
              <w:ind w:right="-111" w:firstLineChars="173" w:firstLine="346"/>
              <w:rPr>
                <w:rFonts w:ascii="Sylfaen" w:hAnsi="Sylfaen" w:cs="Arial"/>
                <w:lang w:val="en-US"/>
              </w:rPr>
            </w:pPr>
            <w:proofErr w:type="spellStart"/>
            <w:r w:rsidRPr="00D63991">
              <w:rPr>
                <w:rFonts w:ascii="Sylfaen" w:hAnsi="Sylfaen" w:cs="Arial"/>
                <w:lang w:val="en-US"/>
              </w:rPr>
              <w:t>შემოსავლები</w:t>
            </w:r>
            <w:proofErr w:type="spellEnd"/>
            <w:r w:rsidRPr="00D63991">
              <w:rPr>
                <w:rFonts w:ascii="Sylfaen" w:hAnsi="Sylfaen" w:cs="Arial"/>
                <w:lang w:val="en-US"/>
              </w:rPr>
              <w:t xml:space="preserve"> </w:t>
            </w:r>
            <w:proofErr w:type="spellStart"/>
            <w:r w:rsidRPr="00D63991">
              <w:rPr>
                <w:rFonts w:ascii="Sylfaen" w:hAnsi="Sylfaen" w:cs="Arial"/>
                <w:lang w:val="en-US"/>
              </w:rPr>
              <w:t>მომსახურების</w:t>
            </w:r>
            <w:proofErr w:type="spellEnd"/>
            <w:r w:rsidRPr="00D63991">
              <w:rPr>
                <w:rFonts w:ascii="Sylfaen" w:hAnsi="Sylfaen" w:cs="Arial"/>
                <w:lang w:val="en-US"/>
              </w:rPr>
              <w:t xml:space="preserve"> </w:t>
            </w:r>
            <w:proofErr w:type="spellStart"/>
            <w:r w:rsidRPr="00D63991">
              <w:rPr>
                <w:rFonts w:ascii="Sylfaen" w:hAnsi="Sylfaen" w:cs="Arial"/>
                <w:lang w:val="en-US"/>
              </w:rPr>
              <w:t>გაწევიდან</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FCEA312"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3,000.0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552C0AE"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3,087.6</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12B6B692"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87.6</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0686ACF9"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102.9</w:t>
            </w:r>
          </w:p>
        </w:tc>
      </w:tr>
      <w:tr w:rsidR="00B129A6" w:rsidRPr="007E74BC" w14:paraId="2E2C694B"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tcPr>
          <w:p w14:paraId="4B838E9B" w14:textId="77777777" w:rsidR="00B129A6" w:rsidRPr="00D63991" w:rsidRDefault="00B129A6" w:rsidP="00B5766E">
            <w:pPr>
              <w:ind w:right="-111" w:firstLineChars="173" w:firstLine="346"/>
              <w:rPr>
                <w:rFonts w:ascii="Sylfaen" w:hAnsi="Sylfaen" w:cs="Arial"/>
                <w:lang w:val="en-US"/>
              </w:rPr>
            </w:pPr>
            <w:proofErr w:type="spellStart"/>
            <w:r w:rsidRPr="00D63991">
              <w:rPr>
                <w:rFonts w:ascii="Sylfaen" w:hAnsi="Sylfaen" w:cs="Arial"/>
                <w:lang w:val="en-US"/>
              </w:rPr>
              <w:t>სხვა</w:t>
            </w:r>
            <w:proofErr w:type="spellEnd"/>
            <w:r w:rsidRPr="00D63991">
              <w:rPr>
                <w:rFonts w:ascii="Sylfaen" w:hAnsi="Sylfaen" w:cs="Arial"/>
                <w:lang w:val="en-US"/>
              </w:rPr>
              <w:t xml:space="preserve"> </w:t>
            </w:r>
            <w:proofErr w:type="spellStart"/>
            <w:r w:rsidRPr="00D63991">
              <w:rPr>
                <w:rFonts w:ascii="Sylfaen" w:hAnsi="Sylfaen" w:cs="Arial"/>
                <w:lang w:val="en-US"/>
              </w:rPr>
              <w:t>შემოსავლები</w:t>
            </w:r>
            <w:proofErr w:type="spellEnd"/>
            <w:r w:rsidRPr="00D63991">
              <w:rPr>
                <w:rFonts w:ascii="Sylfaen" w:hAnsi="Sylfaen" w:cs="Arial"/>
                <w:lang w:val="en-US"/>
              </w:rPr>
              <w:t xml:space="preserve"> </w:t>
            </w:r>
            <w:proofErr w:type="spellStart"/>
            <w:r w:rsidRPr="00D63991">
              <w:rPr>
                <w:rFonts w:ascii="Sylfaen" w:hAnsi="Sylfaen" w:cs="Arial"/>
                <w:lang w:val="en-US"/>
              </w:rPr>
              <w:t>არასაბაზრო</w:t>
            </w:r>
            <w:proofErr w:type="spellEnd"/>
            <w:r w:rsidRPr="00D63991">
              <w:rPr>
                <w:rFonts w:ascii="Sylfaen" w:hAnsi="Sylfaen" w:cs="Arial"/>
                <w:lang w:val="en-US"/>
              </w:rPr>
              <w:t xml:space="preserve"> </w:t>
            </w:r>
            <w:proofErr w:type="spellStart"/>
            <w:r w:rsidRPr="00D63991">
              <w:rPr>
                <w:rFonts w:ascii="Sylfaen" w:hAnsi="Sylfaen" w:cs="Arial"/>
                <w:lang w:val="en-US"/>
              </w:rPr>
              <w:t>წესით</w:t>
            </w:r>
            <w:proofErr w:type="spellEnd"/>
            <w:r w:rsidRPr="00D63991">
              <w:rPr>
                <w:rFonts w:ascii="Sylfaen" w:hAnsi="Sylfaen" w:cs="Arial"/>
                <w:lang w:val="en-US"/>
              </w:rPr>
              <w:t xml:space="preserve"> </w:t>
            </w:r>
            <w:proofErr w:type="spellStart"/>
            <w:r w:rsidRPr="00D63991">
              <w:rPr>
                <w:rFonts w:ascii="Sylfaen" w:hAnsi="Sylfaen" w:cs="Arial"/>
                <w:lang w:val="en-US"/>
              </w:rPr>
              <w:t>გაყიდული</w:t>
            </w:r>
            <w:proofErr w:type="spellEnd"/>
            <w:r w:rsidRPr="00D63991">
              <w:rPr>
                <w:rFonts w:ascii="Sylfaen" w:hAnsi="Sylfaen" w:cs="Arial"/>
                <w:lang w:val="en-US"/>
              </w:rPr>
              <w:t xml:space="preserve"> </w:t>
            </w:r>
            <w:proofErr w:type="spellStart"/>
            <w:r w:rsidRPr="00D63991">
              <w:rPr>
                <w:rFonts w:ascii="Sylfaen" w:hAnsi="Sylfaen" w:cs="Arial"/>
                <w:lang w:val="en-US"/>
              </w:rPr>
              <w:t>საქონლიდან</w:t>
            </w:r>
            <w:proofErr w:type="spellEnd"/>
            <w:r w:rsidRPr="00D63991">
              <w:rPr>
                <w:rFonts w:ascii="Sylfaen" w:hAnsi="Sylfaen" w:cs="Arial"/>
                <w:lang w:val="en-US"/>
              </w:rPr>
              <w:t xml:space="preserve"> </w:t>
            </w:r>
            <w:proofErr w:type="spellStart"/>
            <w:r w:rsidRPr="00D63991">
              <w:rPr>
                <w:rFonts w:ascii="Sylfaen" w:hAnsi="Sylfaen" w:cs="Arial"/>
                <w:lang w:val="en-US"/>
              </w:rPr>
              <w:t>და</w:t>
            </w:r>
            <w:proofErr w:type="spellEnd"/>
            <w:r w:rsidRPr="00D63991">
              <w:rPr>
                <w:rFonts w:ascii="Sylfaen" w:hAnsi="Sylfaen" w:cs="Arial"/>
                <w:lang w:val="en-US"/>
              </w:rPr>
              <w:t xml:space="preserve"> </w:t>
            </w:r>
            <w:proofErr w:type="spellStart"/>
            <w:r w:rsidRPr="00D63991">
              <w:rPr>
                <w:rFonts w:ascii="Sylfaen" w:hAnsi="Sylfaen" w:cs="Arial"/>
                <w:lang w:val="en-US"/>
              </w:rPr>
              <w:t>მომსახურებიდან</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102A940" w14:textId="77777777" w:rsidR="00B129A6" w:rsidRPr="00D63991" w:rsidRDefault="00B129A6" w:rsidP="00B5766E">
            <w:pPr>
              <w:jc w:val="right"/>
              <w:rPr>
                <w:rFonts w:ascii="Sylfaen" w:hAnsi="Sylfaen" w:cs="Arial"/>
                <w:color w:val="000000"/>
              </w:rPr>
            </w:pP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E23C708"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16.8</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2D973C06" w14:textId="77777777" w:rsidR="00B129A6" w:rsidRPr="00D63991" w:rsidRDefault="00B129A6" w:rsidP="00B5766E">
            <w:pPr>
              <w:jc w:val="right"/>
              <w:rPr>
                <w:rFonts w:ascii="Sylfaen" w:hAnsi="Sylfaen" w:cs="Arial"/>
                <w:color w:val="000000"/>
              </w:rPr>
            </w:pPr>
            <w:r w:rsidRPr="00D63991">
              <w:rPr>
                <w:rFonts w:ascii="Sylfaen" w:hAnsi="Sylfaen" w:cs="Arial"/>
                <w:color w:val="000000"/>
              </w:rPr>
              <w:t>16.8</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1DE67BE9" w14:textId="77777777" w:rsidR="00B129A6" w:rsidRPr="00D63991" w:rsidRDefault="00B129A6" w:rsidP="00B5766E">
            <w:pPr>
              <w:jc w:val="right"/>
              <w:rPr>
                <w:rFonts w:ascii="Sylfaen" w:hAnsi="Sylfaen" w:cs="Arial"/>
                <w:color w:val="000000"/>
              </w:rPr>
            </w:pPr>
          </w:p>
        </w:tc>
      </w:tr>
      <w:tr w:rsidR="00B129A6" w:rsidRPr="007E74BC" w14:paraId="3BB14AA1"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78D03F4E" w14:textId="77777777" w:rsidR="00B129A6" w:rsidRPr="00D63991" w:rsidRDefault="00B129A6" w:rsidP="00B5766E">
            <w:pPr>
              <w:ind w:firstLineChars="100" w:firstLine="201"/>
              <w:rPr>
                <w:rFonts w:ascii="Sylfaen" w:hAnsi="Sylfaen" w:cs="Arial"/>
                <w:b/>
                <w:bCs/>
                <w:lang w:val="en-US"/>
              </w:rPr>
            </w:pPr>
            <w:proofErr w:type="spellStart"/>
            <w:r w:rsidRPr="00D63991">
              <w:rPr>
                <w:rFonts w:ascii="Sylfaen" w:hAnsi="Sylfaen" w:cs="Arial"/>
                <w:b/>
                <w:bCs/>
                <w:lang w:val="en-US"/>
              </w:rPr>
              <w:t>სანქციები</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ჯარიმები</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და</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საურავები</w:t>
            </w:r>
            <w:proofErr w:type="spellEnd"/>
            <w:r w:rsidRPr="00D63991">
              <w:rPr>
                <w:rFonts w:ascii="Sylfaen" w:hAnsi="Sylfaen" w:cs="Arial"/>
                <w:b/>
                <w:bCs/>
                <w:lang w:val="en-US"/>
              </w:rPr>
              <w:t>)</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819841A"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95,000.0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5EDC186"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98,139.2</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7D25F09E"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3,139.2</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338CCD6B"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103.3</w:t>
            </w:r>
          </w:p>
        </w:tc>
      </w:tr>
      <w:tr w:rsidR="00B129A6" w:rsidRPr="007E74BC" w14:paraId="29BBB9CE"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1B88C447" w14:textId="77777777" w:rsidR="00B129A6" w:rsidRPr="00D63991" w:rsidRDefault="00B129A6" w:rsidP="00B5766E">
            <w:pPr>
              <w:ind w:firstLineChars="100" w:firstLine="201"/>
              <w:rPr>
                <w:rFonts w:ascii="Sylfaen" w:hAnsi="Sylfaen" w:cs="Arial"/>
                <w:b/>
                <w:bCs/>
                <w:lang w:val="en-US"/>
              </w:rPr>
            </w:pPr>
            <w:proofErr w:type="spellStart"/>
            <w:r w:rsidRPr="00D63991">
              <w:rPr>
                <w:rFonts w:ascii="Sylfaen" w:hAnsi="Sylfaen" w:cs="Arial"/>
                <w:b/>
                <w:bCs/>
                <w:lang w:val="en-US"/>
              </w:rPr>
              <w:t>ნებაყოფლობითი</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ტრანსფერები</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გრანტების</w:t>
            </w:r>
            <w:proofErr w:type="spellEnd"/>
            <w:r w:rsidRPr="00D63991">
              <w:rPr>
                <w:rFonts w:ascii="Sylfaen" w:hAnsi="Sylfaen" w:cs="Arial"/>
                <w:b/>
                <w:bCs/>
                <w:lang w:val="en-US"/>
              </w:rPr>
              <w:t xml:space="preserve"> </w:t>
            </w:r>
            <w:proofErr w:type="spellStart"/>
            <w:r w:rsidRPr="00D63991">
              <w:rPr>
                <w:rFonts w:ascii="Sylfaen" w:hAnsi="Sylfaen" w:cs="Arial"/>
                <w:b/>
                <w:bCs/>
                <w:lang w:val="en-US"/>
              </w:rPr>
              <w:t>გარდა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8DE9DB3"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117,300.0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F54C7ED" w14:textId="1612A53E" w:rsidR="00B129A6" w:rsidRPr="00D63991" w:rsidRDefault="00B129A6" w:rsidP="00B5766E">
            <w:pPr>
              <w:jc w:val="right"/>
              <w:rPr>
                <w:rFonts w:ascii="Sylfaen" w:hAnsi="Sylfaen" w:cs="Arial"/>
                <w:b/>
                <w:bCs/>
                <w:color w:val="000000"/>
              </w:rPr>
            </w:pPr>
            <w:r w:rsidRPr="00D63991">
              <w:rPr>
                <w:rFonts w:ascii="Sylfaen" w:hAnsi="Sylfaen" w:cs="Arial"/>
                <w:b/>
                <w:bCs/>
                <w:color w:val="000000"/>
              </w:rPr>
              <w:t>114,519.</w:t>
            </w:r>
            <w:r w:rsidR="00484134">
              <w:rPr>
                <w:rFonts w:ascii="Sylfaen" w:hAnsi="Sylfaen" w:cs="Arial"/>
                <w:b/>
                <w:bCs/>
                <w:color w:val="000000"/>
              </w:rPr>
              <w:t>0</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32869827" w14:textId="26C886F5" w:rsidR="00B129A6" w:rsidRPr="00D63991" w:rsidRDefault="00B129A6" w:rsidP="00B5766E">
            <w:pPr>
              <w:jc w:val="right"/>
              <w:rPr>
                <w:rFonts w:ascii="Sylfaen" w:hAnsi="Sylfaen" w:cs="Arial"/>
                <w:b/>
                <w:bCs/>
                <w:color w:val="000000"/>
              </w:rPr>
            </w:pPr>
            <w:r w:rsidRPr="00D63991">
              <w:rPr>
                <w:rFonts w:ascii="Sylfaen" w:hAnsi="Sylfaen" w:cs="Arial"/>
                <w:b/>
                <w:bCs/>
                <w:color w:val="000000"/>
              </w:rPr>
              <w:t>-2,78</w:t>
            </w:r>
            <w:r w:rsidR="00484134">
              <w:rPr>
                <w:rFonts w:ascii="Sylfaen" w:hAnsi="Sylfaen" w:cs="Arial"/>
                <w:b/>
                <w:bCs/>
                <w:color w:val="000000"/>
                <w:lang w:val="ka-GE"/>
              </w:rPr>
              <w:t>1</w:t>
            </w:r>
            <w:r w:rsidRPr="00D63991">
              <w:rPr>
                <w:rFonts w:ascii="Sylfaen" w:hAnsi="Sylfaen" w:cs="Arial"/>
                <w:b/>
                <w:bCs/>
                <w:color w:val="000000"/>
              </w:rPr>
              <w:t>.</w:t>
            </w:r>
            <w:r w:rsidR="00484134">
              <w:rPr>
                <w:rFonts w:ascii="Sylfaen" w:hAnsi="Sylfaen" w:cs="Arial"/>
                <w:b/>
                <w:bCs/>
                <w:color w:val="000000"/>
                <w:lang w:val="ka-GE"/>
              </w:rPr>
              <w:t>0</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7087EDD3" w14:textId="77777777" w:rsidR="00B129A6" w:rsidRPr="00D63991" w:rsidRDefault="00B129A6" w:rsidP="00B5766E">
            <w:pPr>
              <w:jc w:val="right"/>
              <w:rPr>
                <w:rFonts w:ascii="Sylfaen" w:hAnsi="Sylfaen" w:cs="Arial"/>
                <w:b/>
                <w:bCs/>
                <w:color w:val="000000"/>
              </w:rPr>
            </w:pPr>
            <w:r w:rsidRPr="00D63991">
              <w:rPr>
                <w:rFonts w:ascii="Sylfaen" w:hAnsi="Sylfaen" w:cs="Arial"/>
                <w:b/>
                <w:bCs/>
                <w:color w:val="000000"/>
              </w:rPr>
              <w:t>97.6</w:t>
            </w:r>
          </w:p>
        </w:tc>
      </w:tr>
      <w:tr w:rsidR="00B129A6" w:rsidRPr="007E74BC" w14:paraId="15D2B38F" w14:textId="77777777" w:rsidTr="005D3724">
        <w:trPr>
          <w:trHeight w:val="288"/>
        </w:trPr>
        <w:tc>
          <w:tcPr>
            <w:tcW w:w="4685" w:type="dxa"/>
            <w:tcBorders>
              <w:top w:val="dotted" w:sz="4" w:space="0" w:color="auto"/>
              <w:left w:val="dotted" w:sz="4" w:space="0" w:color="auto"/>
              <w:bottom w:val="dotted" w:sz="4" w:space="0" w:color="auto"/>
              <w:right w:val="dotted" w:sz="4" w:space="0" w:color="auto"/>
            </w:tcBorders>
            <w:shd w:val="clear" w:color="auto" w:fill="auto"/>
            <w:hideMark/>
          </w:tcPr>
          <w:p w14:paraId="21D3DAF2" w14:textId="77777777" w:rsidR="00B129A6" w:rsidRPr="00D63991" w:rsidRDefault="00B129A6" w:rsidP="00B5766E">
            <w:pPr>
              <w:ind w:firstLineChars="100" w:firstLine="200"/>
              <w:rPr>
                <w:rFonts w:ascii="Sylfaen" w:hAnsi="Sylfaen" w:cs="Arial"/>
                <w:bCs/>
                <w:lang w:val="en-US"/>
              </w:rPr>
            </w:pPr>
            <w:r w:rsidRPr="00D63991">
              <w:rPr>
                <w:rFonts w:ascii="Sylfaen" w:hAnsi="Sylfaen" w:cs="Arial"/>
                <w:bCs/>
                <w:lang w:val="en-US"/>
              </w:rPr>
              <w:t xml:space="preserve">      </w:t>
            </w:r>
            <w:proofErr w:type="spellStart"/>
            <w:r w:rsidRPr="00D63991">
              <w:rPr>
                <w:rFonts w:ascii="Sylfaen" w:hAnsi="Sylfaen" w:cs="Arial"/>
                <w:bCs/>
                <w:lang w:val="en-US"/>
              </w:rPr>
              <w:t>შერეული</w:t>
            </w:r>
            <w:proofErr w:type="spellEnd"/>
            <w:r w:rsidRPr="00D63991">
              <w:rPr>
                <w:rFonts w:ascii="Sylfaen" w:hAnsi="Sylfaen" w:cs="Arial"/>
                <w:bCs/>
                <w:lang w:val="en-US"/>
              </w:rPr>
              <w:t xml:space="preserve"> </w:t>
            </w:r>
            <w:proofErr w:type="spellStart"/>
            <w:r w:rsidRPr="00D63991">
              <w:rPr>
                <w:rFonts w:ascii="Sylfaen" w:hAnsi="Sylfaen" w:cs="Arial"/>
                <w:bCs/>
                <w:lang w:val="en-US"/>
              </w:rPr>
              <w:t>და</w:t>
            </w:r>
            <w:proofErr w:type="spellEnd"/>
            <w:r w:rsidRPr="00D63991">
              <w:rPr>
                <w:rFonts w:ascii="Sylfaen" w:hAnsi="Sylfaen" w:cs="Arial"/>
                <w:bCs/>
                <w:lang w:val="en-US"/>
              </w:rPr>
              <w:t xml:space="preserve"> </w:t>
            </w:r>
            <w:proofErr w:type="spellStart"/>
            <w:r w:rsidRPr="00D63991">
              <w:rPr>
                <w:rFonts w:ascii="Sylfaen" w:hAnsi="Sylfaen" w:cs="Arial"/>
                <w:bCs/>
                <w:lang w:val="en-US"/>
              </w:rPr>
              <w:t>სხვა</w:t>
            </w:r>
            <w:proofErr w:type="spellEnd"/>
            <w:r w:rsidRPr="00D63991">
              <w:rPr>
                <w:rFonts w:ascii="Sylfaen" w:hAnsi="Sylfaen" w:cs="Arial"/>
                <w:bCs/>
                <w:lang w:val="en-US"/>
              </w:rPr>
              <w:t xml:space="preserve"> </w:t>
            </w:r>
            <w:proofErr w:type="spellStart"/>
            <w:r w:rsidRPr="00D63991">
              <w:rPr>
                <w:rFonts w:ascii="Sylfaen" w:hAnsi="Sylfaen" w:cs="Arial"/>
                <w:bCs/>
                <w:lang w:val="en-US"/>
              </w:rPr>
              <w:t>არაკლასიფიცირებული</w:t>
            </w:r>
            <w:proofErr w:type="spellEnd"/>
            <w:r w:rsidRPr="00D63991">
              <w:rPr>
                <w:rFonts w:ascii="Sylfaen" w:hAnsi="Sylfaen" w:cs="Arial"/>
                <w:bCs/>
                <w:lang w:val="en-US"/>
              </w:rPr>
              <w:t xml:space="preserve"> </w:t>
            </w:r>
            <w:proofErr w:type="spellStart"/>
            <w:r w:rsidRPr="00D63991">
              <w:rPr>
                <w:rFonts w:ascii="Sylfaen" w:hAnsi="Sylfaen" w:cs="Arial"/>
                <w:bCs/>
                <w:lang w:val="en-US"/>
              </w:rPr>
              <w:t>შემოსავლები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78337DA"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117,300.0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0027A0A" w14:textId="7B3A18C8" w:rsidR="00B129A6" w:rsidRPr="00484134" w:rsidRDefault="00B129A6" w:rsidP="00B5766E">
            <w:pPr>
              <w:jc w:val="right"/>
              <w:rPr>
                <w:rFonts w:ascii="Sylfaen" w:hAnsi="Sylfaen" w:cs="Arial"/>
                <w:bCs/>
                <w:color w:val="000000"/>
                <w:lang w:val="ka-GE"/>
              </w:rPr>
            </w:pPr>
            <w:r w:rsidRPr="00D63991">
              <w:rPr>
                <w:rFonts w:ascii="Sylfaen" w:hAnsi="Sylfaen" w:cs="Arial"/>
                <w:bCs/>
                <w:color w:val="000000"/>
              </w:rPr>
              <w:t>114,519.</w:t>
            </w:r>
            <w:r w:rsidR="00484134">
              <w:rPr>
                <w:rFonts w:ascii="Sylfaen" w:hAnsi="Sylfaen" w:cs="Arial"/>
                <w:bCs/>
                <w:color w:val="000000"/>
                <w:lang w:val="ka-GE"/>
              </w:rPr>
              <w:t>0</w:t>
            </w:r>
          </w:p>
        </w:tc>
        <w:tc>
          <w:tcPr>
            <w:tcW w:w="1260" w:type="dxa"/>
            <w:tcBorders>
              <w:top w:val="dotted" w:sz="4" w:space="0" w:color="auto"/>
              <w:left w:val="dotted" w:sz="4" w:space="0" w:color="auto"/>
              <w:bottom w:val="dotted" w:sz="4" w:space="0" w:color="auto"/>
              <w:right w:val="dotted" w:sz="4" w:space="0" w:color="auto"/>
            </w:tcBorders>
            <w:shd w:val="clear" w:color="auto" w:fill="auto"/>
            <w:noWrap/>
          </w:tcPr>
          <w:p w14:paraId="5A10B549" w14:textId="22758A81" w:rsidR="00B129A6" w:rsidRPr="00D63991" w:rsidRDefault="00B129A6" w:rsidP="00B5766E">
            <w:pPr>
              <w:jc w:val="right"/>
              <w:rPr>
                <w:rFonts w:ascii="Sylfaen" w:hAnsi="Sylfaen" w:cs="Arial"/>
                <w:bCs/>
                <w:color w:val="000000"/>
              </w:rPr>
            </w:pPr>
            <w:r w:rsidRPr="00D63991">
              <w:rPr>
                <w:rFonts w:ascii="Sylfaen" w:hAnsi="Sylfaen" w:cs="Arial"/>
                <w:bCs/>
                <w:color w:val="000000"/>
              </w:rPr>
              <w:t>-2,78</w:t>
            </w:r>
            <w:r w:rsidR="00484134">
              <w:rPr>
                <w:rFonts w:ascii="Sylfaen" w:hAnsi="Sylfaen" w:cs="Arial"/>
                <w:bCs/>
                <w:color w:val="000000"/>
                <w:lang w:val="ka-GE"/>
              </w:rPr>
              <w:t>1</w:t>
            </w:r>
            <w:r w:rsidRPr="00D63991">
              <w:rPr>
                <w:rFonts w:ascii="Sylfaen" w:hAnsi="Sylfaen" w:cs="Arial"/>
                <w:bCs/>
                <w:color w:val="000000"/>
              </w:rPr>
              <w:t>.</w:t>
            </w:r>
            <w:r w:rsidR="00484134">
              <w:rPr>
                <w:rFonts w:ascii="Sylfaen" w:hAnsi="Sylfaen" w:cs="Arial"/>
                <w:bCs/>
                <w:color w:val="000000"/>
                <w:lang w:val="ka-GE"/>
              </w:rPr>
              <w:t>0</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14:paraId="4E07A1B0" w14:textId="77777777" w:rsidR="00B129A6" w:rsidRPr="00D63991" w:rsidRDefault="00B129A6" w:rsidP="00B5766E">
            <w:pPr>
              <w:jc w:val="right"/>
              <w:rPr>
                <w:rFonts w:ascii="Sylfaen" w:hAnsi="Sylfaen" w:cs="Arial"/>
                <w:bCs/>
                <w:color w:val="000000"/>
              </w:rPr>
            </w:pPr>
            <w:r w:rsidRPr="00D63991">
              <w:rPr>
                <w:rFonts w:ascii="Sylfaen" w:hAnsi="Sylfaen" w:cs="Arial"/>
                <w:bCs/>
                <w:color w:val="000000"/>
              </w:rPr>
              <w:t>97.6</w:t>
            </w:r>
          </w:p>
        </w:tc>
      </w:tr>
    </w:tbl>
    <w:p w14:paraId="380C5AC9" w14:textId="5887F71C" w:rsidR="00CC6CD8" w:rsidRPr="00E87821" w:rsidRDefault="00CC6CD8" w:rsidP="00B5766E">
      <w:pPr>
        <w:ind w:firstLine="720"/>
        <w:jc w:val="both"/>
        <w:rPr>
          <w:rFonts w:ascii="Sylfaen" w:hAnsi="Sylfaen"/>
          <w:sz w:val="22"/>
          <w:szCs w:val="22"/>
          <w:lang w:val="ka-GE"/>
        </w:rPr>
      </w:pPr>
      <w:r w:rsidRPr="00E87821">
        <w:rPr>
          <w:rFonts w:ascii="Sylfaen" w:hAnsi="Sylfaen" w:cs="Sylfaen"/>
          <w:b/>
          <w:sz w:val="22"/>
          <w:szCs w:val="22"/>
          <w:lang w:val="ka-GE"/>
        </w:rPr>
        <w:lastRenderedPageBreak/>
        <w:t>არაფინანსური</w:t>
      </w:r>
      <w:r w:rsidRPr="00E87821">
        <w:rPr>
          <w:rFonts w:ascii="Sylfaen" w:hAnsi="Sylfaen"/>
          <w:b/>
          <w:sz w:val="22"/>
          <w:szCs w:val="22"/>
          <w:lang w:val="ka-GE"/>
        </w:rPr>
        <w:t xml:space="preserve"> </w:t>
      </w:r>
      <w:r w:rsidRPr="00E87821">
        <w:rPr>
          <w:rFonts w:ascii="Sylfaen" w:hAnsi="Sylfaen" w:cs="Sylfaen"/>
          <w:b/>
          <w:sz w:val="22"/>
          <w:szCs w:val="22"/>
          <w:lang w:val="ka-GE"/>
        </w:rPr>
        <w:t>აქტივების</w:t>
      </w:r>
      <w:r w:rsidRPr="00E87821">
        <w:rPr>
          <w:rFonts w:ascii="Sylfaen" w:hAnsi="Sylfaen"/>
          <w:sz w:val="22"/>
          <w:szCs w:val="22"/>
          <w:lang w:val="ka-GE"/>
        </w:rPr>
        <w:t xml:space="preserve"> </w:t>
      </w:r>
      <w:r w:rsidRPr="00E87821">
        <w:rPr>
          <w:rFonts w:ascii="Sylfaen" w:hAnsi="Sylfaen" w:cs="Sylfaen"/>
          <w:sz w:val="22"/>
          <w:szCs w:val="22"/>
          <w:lang w:val="ka-GE"/>
        </w:rPr>
        <w:t>კლებიდან</w:t>
      </w:r>
      <w:r w:rsidRPr="00E87821">
        <w:rPr>
          <w:rFonts w:ascii="Sylfaen" w:hAnsi="Sylfaen"/>
          <w:sz w:val="22"/>
          <w:szCs w:val="22"/>
          <w:lang w:val="ka-GE"/>
        </w:rPr>
        <w:t xml:space="preserve"> </w:t>
      </w:r>
      <w:r w:rsidRPr="00E87821">
        <w:rPr>
          <w:rFonts w:ascii="Sylfaen" w:hAnsi="Sylfaen" w:cs="Sylfaen"/>
          <w:sz w:val="22"/>
          <w:szCs w:val="22"/>
          <w:lang w:val="ka-GE"/>
        </w:rPr>
        <w:t>მობილიზებულ</w:t>
      </w:r>
      <w:r w:rsidRPr="00E87821">
        <w:rPr>
          <w:rFonts w:ascii="Sylfaen" w:hAnsi="Sylfaen"/>
          <w:sz w:val="22"/>
          <w:szCs w:val="22"/>
          <w:lang w:val="ka-GE"/>
        </w:rPr>
        <w:t xml:space="preserve"> </w:t>
      </w:r>
      <w:r w:rsidRPr="00E87821">
        <w:rPr>
          <w:rFonts w:ascii="Sylfaen" w:hAnsi="Sylfaen" w:cs="Sylfaen"/>
          <w:sz w:val="22"/>
          <w:szCs w:val="22"/>
          <w:lang w:val="ka-GE"/>
        </w:rPr>
        <w:t>იქნა</w:t>
      </w:r>
      <w:r w:rsidRPr="00E87821">
        <w:rPr>
          <w:rFonts w:ascii="Sylfaen" w:hAnsi="Sylfaen"/>
          <w:sz w:val="22"/>
          <w:szCs w:val="22"/>
          <w:lang w:val="ka-GE"/>
        </w:rPr>
        <w:t xml:space="preserve"> </w:t>
      </w:r>
      <w:r w:rsidR="00484134">
        <w:rPr>
          <w:rFonts w:ascii="Sylfaen" w:hAnsi="Sylfaen"/>
          <w:sz w:val="22"/>
          <w:szCs w:val="22"/>
          <w:lang w:val="ka-GE"/>
        </w:rPr>
        <w:t>93 231</w:t>
      </w:r>
      <w:r>
        <w:rPr>
          <w:rFonts w:ascii="Sylfaen" w:hAnsi="Sylfaen"/>
          <w:sz w:val="22"/>
          <w:szCs w:val="22"/>
          <w:lang w:val="ka-GE"/>
        </w:rPr>
        <w:t>.</w:t>
      </w:r>
      <w:r w:rsidR="00484134">
        <w:rPr>
          <w:rFonts w:ascii="Sylfaen" w:hAnsi="Sylfaen"/>
          <w:sz w:val="22"/>
          <w:szCs w:val="22"/>
          <w:lang w:val="ka-GE"/>
        </w:rPr>
        <w:t>0</w:t>
      </w:r>
      <w:r>
        <w:rPr>
          <w:rFonts w:ascii="Sylfaen" w:hAnsi="Sylfaen"/>
          <w:sz w:val="22"/>
          <w:szCs w:val="22"/>
          <w:lang w:val="en-US"/>
        </w:rPr>
        <w:t xml:space="preserve"> </w:t>
      </w:r>
      <w:r w:rsidRPr="00E87821">
        <w:rPr>
          <w:rFonts w:ascii="Sylfaen" w:hAnsi="Sylfaen" w:cs="Sylfaen"/>
          <w:sz w:val="22"/>
          <w:szCs w:val="22"/>
          <w:lang w:val="ka-GE"/>
        </w:rPr>
        <w:t>ათასი</w:t>
      </w:r>
      <w:r w:rsidRPr="00E87821">
        <w:rPr>
          <w:rFonts w:ascii="Sylfaen" w:hAnsi="Sylfaen"/>
          <w:sz w:val="22"/>
          <w:szCs w:val="22"/>
          <w:lang w:val="ka-GE"/>
        </w:rPr>
        <w:t xml:space="preserve"> </w:t>
      </w:r>
      <w:r w:rsidRPr="00E87821">
        <w:rPr>
          <w:rFonts w:ascii="Sylfaen" w:hAnsi="Sylfaen" w:cs="Sylfaen"/>
          <w:sz w:val="22"/>
          <w:szCs w:val="22"/>
          <w:lang w:val="ka-GE"/>
        </w:rPr>
        <w:t>ლარი</w:t>
      </w:r>
      <w:r w:rsidRPr="00E87821">
        <w:rPr>
          <w:rFonts w:ascii="Sylfaen" w:hAnsi="Sylfaen"/>
          <w:sz w:val="22"/>
          <w:szCs w:val="22"/>
          <w:lang w:val="ka-GE"/>
        </w:rPr>
        <w:t xml:space="preserve">, </w:t>
      </w:r>
      <w:r w:rsidRPr="00E87821">
        <w:rPr>
          <w:rFonts w:ascii="Sylfaen" w:hAnsi="Sylfaen" w:cs="Sylfaen"/>
          <w:sz w:val="22"/>
          <w:szCs w:val="22"/>
          <w:lang w:val="ka-GE"/>
        </w:rPr>
        <w:t>რაც</w:t>
      </w:r>
      <w:r w:rsidRPr="00E87821">
        <w:rPr>
          <w:rFonts w:ascii="Sylfaen" w:hAnsi="Sylfaen"/>
          <w:sz w:val="22"/>
          <w:szCs w:val="22"/>
          <w:lang w:val="ka-GE"/>
        </w:rPr>
        <w:t xml:space="preserve"> </w:t>
      </w:r>
      <w:r w:rsidRPr="00E87821">
        <w:rPr>
          <w:rFonts w:ascii="Sylfaen" w:hAnsi="Sylfaen" w:cs="Sylfaen"/>
          <w:sz w:val="22"/>
          <w:szCs w:val="22"/>
          <w:lang w:val="ka-GE"/>
        </w:rPr>
        <w:t>საპროგნოზო</w:t>
      </w:r>
      <w:r w:rsidRPr="00E87821">
        <w:rPr>
          <w:rFonts w:ascii="Sylfaen" w:hAnsi="Sylfaen"/>
          <w:sz w:val="22"/>
          <w:szCs w:val="22"/>
          <w:lang w:val="ka-GE"/>
        </w:rPr>
        <w:t xml:space="preserve"> </w:t>
      </w:r>
      <w:r w:rsidRPr="00E87821">
        <w:rPr>
          <w:rFonts w:ascii="Sylfaen" w:hAnsi="Sylfaen" w:cs="Sylfaen"/>
          <w:sz w:val="22"/>
          <w:szCs w:val="22"/>
          <w:lang w:val="ka-GE"/>
        </w:rPr>
        <w:t>მაჩვენებელის</w:t>
      </w:r>
      <w:r w:rsidRPr="00E87821">
        <w:rPr>
          <w:rFonts w:ascii="Sylfaen" w:hAnsi="Sylfaen"/>
          <w:sz w:val="22"/>
          <w:szCs w:val="22"/>
          <w:lang w:val="ka-GE"/>
        </w:rPr>
        <w:t xml:space="preserve"> (</w:t>
      </w:r>
      <w:r>
        <w:rPr>
          <w:rFonts w:ascii="Sylfaen" w:hAnsi="Sylfaen"/>
          <w:sz w:val="22"/>
          <w:szCs w:val="22"/>
          <w:lang w:val="ka-GE"/>
        </w:rPr>
        <w:t>80 0</w:t>
      </w:r>
      <w:r>
        <w:rPr>
          <w:rFonts w:ascii="Sylfaen" w:hAnsi="Sylfaen"/>
          <w:sz w:val="22"/>
          <w:szCs w:val="22"/>
          <w:lang w:val="en-US"/>
        </w:rPr>
        <w:t>00.0</w:t>
      </w:r>
      <w:r w:rsidRPr="00E87821">
        <w:rPr>
          <w:rFonts w:ascii="Sylfaen" w:hAnsi="Sylfaen"/>
          <w:sz w:val="22"/>
          <w:szCs w:val="22"/>
          <w:lang w:val="en-US"/>
        </w:rPr>
        <w:t xml:space="preserve"> </w:t>
      </w:r>
      <w:r w:rsidRPr="00E87821">
        <w:rPr>
          <w:rFonts w:ascii="Sylfaen" w:hAnsi="Sylfaen" w:cs="Sylfaen"/>
          <w:sz w:val="22"/>
          <w:szCs w:val="22"/>
          <w:lang w:val="ka-GE"/>
        </w:rPr>
        <w:t>ათასი</w:t>
      </w:r>
      <w:r w:rsidRPr="00E87821">
        <w:rPr>
          <w:rFonts w:ascii="Sylfaen" w:hAnsi="Sylfaen"/>
          <w:sz w:val="22"/>
          <w:szCs w:val="22"/>
          <w:lang w:val="ka-GE"/>
        </w:rPr>
        <w:t xml:space="preserve"> </w:t>
      </w:r>
      <w:r w:rsidRPr="00E87821">
        <w:rPr>
          <w:rFonts w:ascii="Sylfaen" w:hAnsi="Sylfaen" w:cs="Sylfaen"/>
          <w:sz w:val="22"/>
          <w:szCs w:val="22"/>
          <w:lang w:val="ka-GE"/>
        </w:rPr>
        <w:t>ლარი</w:t>
      </w:r>
      <w:r w:rsidRPr="00E87821">
        <w:rPr>
          <w:rFonts w:ascii="Sylfaen" w:hAnsi="Sylfaen"/>
          <w:sz w:val="22"/>
          <w:szCs w:val="22"/>
          <w:lang w:val="ka-GE"/>
        </w:rPr>
        <w:t xml:space="preserve">) </w:t>
      </w:r>
      <w:r>
        <w:rPr>
          <w:rFonts w:ascii="Sylfaen" w:hAnsi="Sylfaen"/>
          <w:sz w:val="22"/>
          <w:szCs w:val="22"/>
          <w:lang w:val="ka-GE"/>
        </w:rPr>
        <w:t>116.5</w:t>
      </w:r>
      <w:r w:rsidRPr="00E87821">
        <w:rPr>
          <w:rFonts w:ascii="Sylfaen" w:hAnsi="Sylfaen"/>
          <w:sz w:val="22"/>
          <w:szCs w:val="22"/>
          <w:lang w:val="ka-GE"/>
        </w:rPr>
        <w:t>%-</w:t>
      </w:r>
      <w:r w:rsidRPr="00E87821">
        <w:rPr>
          <w:rFonts w:ascii="Sylfaen" w:hAnsi="Sylfaen" w:cs="Sylfaen"/>
          <w:sz w:val="22"/>
          <w:szCs w:val="22"/>
          <w:lang w:val="ka-GE"/>
        </w:rPr>
        <w:t>ია</w:t>
      </w:r>
      <w:r w:rsidRPr="00E87821">
        <w:rPr>
          <w:rFonts w:ascii="Sylfaen" w:hAnsi="Sylfaen"/>
          <w:sz w:val="22"/>
          <w:szCs w:val="22"/>
          <w:lang w:val="ka-GE"/>
        </w:rPr>
        <w:t>.</w:t>
      </w:r>
    </w:p>
    <w:p w14:paraId="4D0393A2" w14:textId="77777777" w:rsidR="00CC6CD8" w:rsidRDefault="00CC6CD8" w:rsidP="00B5766E">
      <w:pPr>
        <w:ind w:firstLine="720"/>
        <w:jc w:val="both"/>
        <w:rPr>
          <w:rFonts w:ascii="Sylfaen" w:hAnsi="Sylfaen" w:cs="Sylfaen"/>
          <w:b/>
          <w:sz w:val="22"/>
          <w:szCs w:val="22"/>
          <w:lang w:val="en-US"/>
        </w:rPr>
      </w:pPr>
    </w:p>
    <w:p w14:paraId="67CB3446" w14:textId="4E887D57" w:rsidR="00401289" w:rsidRDefault="00CC6CD8" w:rsidP="00B5766E">
      <w:pPr>
        <w:ind w:firstLine="720"/>
        <w:jc w:val="both"/>
        <w:rPr>
          <w:rFonts w:ascii="Sylfaen" w:hAnsi="Sylfaen"/>
          <w:sz w:val="22"/>
          <w:szCs w:val="22"/>
          <w:lang w:val="ka-GE" w:eastAsia="ru-RU"/>
        </w:rPr>
      </w:pPr>
      <w:r w:rsidRPr="00E87821">
        <w:rPr>
          <w:rFonts w:ascii="Sylfaen" w:hAnsi="Sylfaen" w:cs="Sylfaen"/>
          <w:b/>
          <w:sz w:val="22"/>
          <w:szCs w:val="22"/>
          <w:lang w:val="ka-GE"/>
        </w:rPr>
        <w:t>ფინანსური</w:t>
      </w:r>
      <w:r w:rsidRPr="00E87821">
        <w:rPr>
          <w:rFonts w:ascii="Sylfaen" w:hAnsi="Sylfaen"/>
          <w:b/>
          <w:sz w:val="22"/>
          <w:szCs w:val="22"/>
          <w:lang w:val="ka-GE"/>
        </w:rPr>
        <w:t xml:space="preserve"> </w:t>
      </w:r>
      <w:r w:rsidRPr="00E87821">
        <w:rPr>
          <w:rFonts w:ascii="Sylfaen" w:hAnsi="Sylfaen" w:cs="Sylfaen"/>
          <w:b/>
          <w:sz w:val="22"/>
          <w:szCs w:val="22"/>
          <w:lang w:val="ka-GE"/>
        </w:rPr>
        <w:t>აქტივების</w:t>
      </w:r>
      <w:r w:rsidRPr="00E87821">
        <w:rPr>
          <w:rFonts w:ascii="Sylfaen" w:hAnsi="Sylfaen"/>
          <w:sz w:val="22"/>
          <w:szCs w:val="22"/>
          <w:lang w:val="ka-GE"/>
        </w:rPr>
        <w:t xml:space="preserve"> </w:t>
      </w:r>
      <w:r w:rsidRPr="00E87821">
        <w:rPr>
          <w:rFonts w:ascii="Sylfaen" w:hAnsi="Sylfaen" w:cs="Sylfaen"/>
          <w:sz w:val="22"/>
          <w:szCs w:val="22"/>
          <w:lang w:val="ka-GE"/>
        </w:rPr>
        <w:t>კლებიდან</w:t>
      </w:r>
      <w:r w:rsidRPr="00E87821">
        <w:rPr>
          <w:rFonts w:ascii="Sylfaen" w:hAnsi="Sylfaen"/>
          <w:sz w:val="22"/>
          <w:szCs w:val="22"/>
          <w:lang w:val="ka-GE"/>
        </w:rPr>
        <w:t xml:space="preserve"> </w:t>
      </w:r>
      <w:r w:rsidRPr="00E87821">
        <w:rPr>
          <w:rFonts w:ascii="Sylfaen" w:hAnsi="Sylfaen" w:cs="Sylfaen"/>
          <w:sz w:val="22"/>
          <w:szCs w:val="22"/>
          <w:lang w:val="ka-GE"/>
        </w:rPr>
        <w:t>მობილიზებულ</w:t>
      </w:r>
      <w:r w:rsidRPr="00E87821">
        <w:rPr>
          <w:rFonts w:ascii="Sylfaen" w:hAnsi="Sylfaen"/>
          <w:sz w:val="22"/>
          <w:szCs w:val="22"/>
          <w:lang w:val="ka-GE"/>
        </w:rPr>
        <w:t xml:space="preserve"> </w:t>
      </w:r>
      <w:r w:rsidRPr="00E87821">
        <w:rPr>
          <w:rFonts w:ascii="Sylfaen" w:hAnsi="Sylfaen" w:cs="Sylfaen"/>
          <w:sz w:val="22"/>
          <w:szCs w:val="22"/>
          <w:lang w:val="ka-GE"/>
        </w:rPr>
        <w:t>იქნა</w:t>
      </w:r>
      <w:r w:rsidRPr="00E87821">
        <w:rPr>
          <w:rFonts w:ascii="Sylfaen" w:hAnsi="Sylfaen"/>
          <w:sz w:val="22"/>
          <w:szCs w:val="22"/>
          <w:lang w:val="ka-GE"/>
        </w:rPr>
        <w:t xml:space="preserve"> </w:t>
      </w:r>
      <w:r>
        <w:rPr>
          <w:rFonts w:ascii="Sylfaen" w:hAnsi="Sylfaen"/>
          <w:sz w:val="22"/>
          <w:szCs w:val="22"/>
          <w:lang w:val="ka-GE"/>
        </w:rPr>
        <w:t>148 529.1</w:t>
      </w:r>
      <w:r>
        <w:rPr>
          <w:rFonts w:ascii="Sylfaen" w:hAnsi="Sylfaen"/>
          <w:sz w:val="22"/>
          <w:szCs w:val="22"/>
          <w:lang w:val="en-US"/>
        </w:rPr>
        <w:t xml:space="preserve"> </w:t>
      </w:r>
      <w:r w:rsidRPr="00E87821">
        <w:rPr>
          <w:rFonts w:ascii="Sylfaen" w:hAnsi="Sylfaen" w:cs="Sylfaen"/>
          <w:sz w:val="22"/>
          <w:szCs w:val="22"/>
          <w:lang w:val="ka-GE"/>
        </w:rPr>
        <w:t>ათასი</w:t>
      </w:r>
      <w:r w:rsidRPr="00E87821">
        <w:rPr>
          <w:rFonts w:ascii="Sylfaen" w:hAnsi="Sylfaen"/>
          <w:sz w:val="22"/>
          <w:szCs w:val="22"/>
          <w:lang w:val="ka-GE"/>
        </w:rPr>
        <w:t xml:space="preserve"> </w:t>
      </w:r>
      <w:r w:rsidRPr="00E87821">
        <w:rPr>
          <w:rFonts w:ascii="Sylfaen" w:hAnsi="Sylfaen" w:cs="Sylfaen"/>
          <w:sz w:val="22"/>
          <w:szCs w:val="22"/>
          <w:lang w:val="ka-GE"/>
        </w:rPr>
        <w:t>ლარი</w:t>
      </w:r>
      <w:r w:rsidRPr="00E87821">
        <w:rPr>
          <w:rFonts w:ascii="Sylfaen" w:hAnsi="Sylfaen"/>
          <w:sz w:val="22"/>
          <w:szCs w:val="22"/>
          <w:lang w:val="ka-GE"/>
        </w:rPr>
        <w:t xml:space="preserve">, </w:t>
      </w:r>
      <w:r w:rsidRPr="00E87821">
        <w:rPr>
          <w:rFonts w:ascii="Sylfaen" w:hAnsi="Sylfaen" w:cs="Sylfaen"/>
          <w:sz w:val="22"/>
          <w:szCs w:val="22"/>
          <w:lang w:val="ka-GE"/>
        </w:rPr>
        <w:t>რაც</w:t>
      </w:r>
      <w:r w:rsidRPr="00E87821">
        <w:rPr>
          <w:rFonts w:ascii="Sylfaen" w:hAnsi="Sylfaen"/>
          <w:sz w:val="22"/>
          <w:szCs w:val="22"/>
          <w:lang w:val="ka-GE"/>
        </w:rPr>
        <w:t xml:space="preserve"> </w:t>
      </w:r>
      <w:r w:rsidRPr="00E87821">
        <w:rPr>
          <w:rFonts w:ascii="Sylfaen" w:hAnsi="Sylfaen" w:cs="Sylfaen"/>
          <w:sz w:val="22"/>
          <w:szCs w:val="22"/>
          <w:lang w:val="ka-GE"/>
        </w:rPr>
        <w:t>საპროგნოზო</w:t>
      </w:r>
      <w:r w:rsidRPr="00E87821">
        <w:rPr>
          <w:rFonts w:ascii="Sylfaen" w:hAnsi="Sylfaen"/>
          <w:sz w:val="22"/>
          <w:szCs w:val="22"/>
          <w:lang w:val="ka-GE"/>
        </w:rPr>
        <w:t xml:space="preserve"> </w:t>
      </w:r>
      <w:r w:rsidRPr="00E87821">
        <w:rPr>
          <w:rFonts w:ascii="Sylfaen" w:hAnsi="Sylfaen" w:cs="Sylfaen"/>
          <w:sz w:val="22"/>
          <w:szCs w:val="22"/>
          <w:lang w:val="ka-GE"/>
        </w:rPr>
        <w:t>მაჩვენებლის</w:t>
      </w:r>
      <w:r w:rsidRPr="00E87821">
        <w:rPr>
          <w:rFonts w:ascii="Sylfaen" w:hAnsi="Sylfaen"/>
          <w:sz w:val="22"/>
          <w:szCs w:val="22"/>
          <w:lang w:val="ka-GE"/>
        </w:rPr>
        <w:t xml:space="preserve"> (</w:t>
      </w:r>
      <w:r>
        <w:rPr>
          <w:rFonts w:ascii="Sylfaen" w:hAnsi="Sylfaen"/>
          <w:sz w:val="22"/>
          <w:szCs w:val="22"/>
          <w:lang w:val="ka-GE"/>
        </w:rPr>
        <w:t>120 0</w:t>
      </w:r>
      <w:r>
        <w:rPr>
          <w:rFonts w:ascii="Sylfaen" w:hAnsi="Sylfaen"/>
          <w:sz w:val="22"/>
          <w:szCs w:val="22"/>
          <w:lang w:val="en-US"/>
        </w:rPr>
        <w:t>00.0</w:t>
      </w:r>
      <w:r w:rsidRPr="00E87821">
        <w:rPr>
          <w:rFonts w:ascii="Sylfaen" w:hAnsi="Sylfaen"/>
          <w:sz w:val="22"/>
          <w:szCs w:val="22"/>
          <w:lang w:val="ka-GE"/>
        </w:rPr>
        <w:t xml:space="preserve"> </w:t>
      </w:r>
      <w:r w:rsidRPr="00E87821">
        <w:rPr>
          <w:rFonts w:ascii="Sylfaen" w:hAnsi="Sylfaen" w:cs="Sylfaen"/>
          <w:sz w:val="22"/>
          <w:szCs w:val="22"/>
          <w:lang w:val="ka-GE"/>
        </w:rPr>
        <w:t>ათასი</w:t>
      </w:r>
      <w:r w:rsidRPr="00E87821">
        <w:rPr>
          <w:rFonts w:ascii="Sylfaen" w:hAnsi="Sylfaen"/>
          <w:sz w:val="22"/>
          <w:szCs w:val="22"/>
          <w:lang w:val="ka-GE"/>
        </w:rPr>
        <w:t xml:space="preserve"> </w:t>
      </w:r>
      <w:r w:rsidRPr="00E87821">
        <w:rPr>
          <w:rFonts w:ascii="Sylfaen" w:hAnsi="Sylfaen" w:cs="Sylfaen"/>
          <w:sz w:val="22"/>
          <w:szCs w:val="22"/>
          <w:lang w:val="ka-GE"/>
        </w:rPr>
        <w:t>ლარი</w:t>
      </w:r>
      <w:r w:rsidRPr="00E87821">
        <w:rPr>
          <w:rFonts w:ascii="Sylfaen" w:hAnsi="Sylfaen"/>
          <w:sz w:val="22"/>
          <w:szCs w:val="22"/>
          <w:lang w:val="ka-GE"/>
        </w:rPr>
        <w:t xml:space="preserve">) </w:t>
      </w:r>
      <w:r>
        <w:rPr>
          <w:rFonts w:ascii="Sylfaen" w:hAnsi="Sylfaen"/>
          <w:sz w:val="22"/>
          <w:szCs w:val="22"/>
          <w:lang w:val="ka-GE"/>
        </w:rPr>
        <w:t>123.8</w:t>
      </w:r>
      <w:r w:rsidRPr="00E87821">
        <w:rPr>
          <w:rFonts w:ascii="Sylfaen" w:hAnsi="Sylfaen"/>
          <w:sz w:val="22"/>
          <w:szCs w:val="22"/>
          <w:lang w:val="ka-GE"/>
        </w:rPr>
        <w:t>%-</w:t>
      </w:r>
      <w:r w:rsidRPr="00E87821">
        <w:rPr>
          <w:rFonts w:ascii="Sylfaen" w:hAnsi="Sylfaen" w:cs="Sylfaen"/>
          <w:sz w:val="22"/>
          <w:szCs w:val="22"/>
          <w:lang w:val="ka-GE"/>
        </w:rPr>
        <w:t>ია</w:t>
      </w:r>
      <w:r w:rsidRPr="00E87821">
        <w:rPr>
          <w:rFonts w:ascii="Sylfaen" w:hAnsi="Sylfaen"/>
          <w:sz w:val="22"/>
          <w:szCs w:val="22"/>
          <w:lang w:val="ka-GE"/>
        </w:rPr>
        <w:t>.</w:t>
      </w:r>
    </w:p>
    <w:sectPr w:rsidR="00401289" w:rsidSect="00B5766E">
      <w:footerReference w:type="default" r:id="rId8"/>
      <w:pgSz w:w="12240" w:h="15840"/>
      <w:pgMar w:top="540" w:right="990" w:bottom="720" w:left="126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83D8C" w14:textId="77777777" w:rsidR="004F7E75" w:rsidRDefault="004F7E75" w:rsidP="002E0529">
      <w:r>
        <w:separator/>
      </w:r>
    </w:p>
  </w:endnote>
  <w:endnote w:type="continuationSeparator" w:id="0">
    <w:p w14:paraId="2A1DADE3" w14:textId="77777777" w:rsidR="004F7E75" w:rsidRDefault="004F7E75"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tNusx">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AB604" w14:textId="4E11C274" w:rsidR="00EA2EDC" w:rsidRDefault="00EA2EDC">
    <w:pPr>
      <w:pStyle w:val="a6"/>
      <w:jc w:val="right"/>
    </w:pPr>
    <w:r>
      <w:fldChar w:fldCharType="begin"/>
    </w:r>
    <w:r>
      <w:instrText xml:space="preserve"> PAGE   \* MERGEFORMAT </w:instrText>
    </w:r>
    <w:r>
      <w:fldChar w:fldCharType="separate"/>
    </w:r>
    <w:r w:rsidR="006F54C0">
      <w:rPr>
        <w:noProof/>
      </w:rPr>
      <w:t>4</w:t>
    </w:r>
    <w:r>
      <w:rPr>
        <w:noProof/>
      </w:rPr>
      <w:fldChar w:fldCharType="end"/>
    </w:r>
  </w:p>
  <w:p w14:paraId="1A559C76" w14:textId="77777777" w:rsidR="00EA2EDC" w:rsidRDefault="00EA2E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19075" w14:textId="77777777" w:rsidR="004F7E75" w:rsidRDefault="004F7E75" w:rsidP="002E0529">
      <w:r>
        <w:separator/>
      </w:r>
    </w:p>
  </w:footnote>
  <w:footnote w:type="continuationSeparator" w:id="0">
    <w:p w14:paraId="5CA5A780" w14:textId="77777777" w:rsidR="004F7E75" w:rsidRDefault="004F7E75"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03D7"/>
    <w:multiLevelType w:val="hybridMultilevel"/>
    <w:tmpl w:val="75AEF780"/>
    <w:lvl w:ilvl="0" w:tplc="04090005">
      <w:start w:val="1"/>
      <w:numFmt w:val="bullet"/>
      <w:lvlText w:val=""/>
      <w:lvlJc w:val="left"/>
      <w:pPr>
        <w:ind w:left="2215" w:hanging="360"/>
      </w:pPr>
      <w:rPr>
        <w:rFonts w:ascii="Wingdings" w:hAnsi="Wingdings"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22D144B"/>
    <w:multiLevelType w:val="hybridMultilevel"/>
    <w:tmpl w:val="12021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F2E2B"/>
    <w:multiLevelType w:val="hybridMultilevel"/>
    <w:tmpl w:val="D79E60D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1B314E8F"/>
    <w:multiLevelType w:val="hybridMultilevel"/>
    <w:tmpl w:val="785E400E"/>
    <w:lvl w:ilvl="0" w:tplc="D624C06A">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95394E"/>
    <w:multiLevelType w:val="hybridMultilevel"/>
    <w:tmpl w:val="1BEE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82E4F"/>
    <w:multiLevelType w:val="hybridMultilevel"/>
    <w:tmpl w:val="B6BA8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7A6F5A"/>
    <w:multiLevelType w:val="hybridMultilevel"/>
    <w:tmpl w:val="5810D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EF067E"/>
    <w:multiLevelType w:val="hybridMultilevel"/>
    <w:tmpl w:val="1E7E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DF6DB3"/>
    <w:multiLevelType w:val="hybridMultilevel"/>
    <w:tmpl w:val="844495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310125"/>
    <w:multiLevelType w:val="hybridMultilevel"/>
    <w:tmpl w:val="CD945604"/>
    <w:lvl w:ilvl="0" w:tplc="6AFE1536">
      <w:start w:val="1"/>
      <w:numFmt w:val="bullet"/>
      <w:lvlText w:val=""/>
      <w:lvlJc w:val="left"/>
      <w:pPr>
        <w:ind w:left="1620" w:hanging="360"/>
      </w:pPr>
      <w:rPr>
        <w:rFonts w:ascii="Wingdings" w:hAnsi="Wingdings" w:hint="default"/>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795137F"/>
    <w:multiLevelType w:val="hybridMultilevel"/>
    <w:tmpl w:val="049AD80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3BCE060B"/>
    <w:multiLevelType w:val="hybridMultilevel"/>
    <w:tmpl w:val="213A1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417FF6"/>
    <w:multiLevelType w:val="hybridMultilevel"/>
    <w:tmpl w:val="EED63F26"/>
    <w:lvl w:ilvl="0" w:tplc="04090001">
      <w:start w:val="1"/>
      <w:numFmt w:val="bullet"/>
      <w:lvlText w:val=""/>
      <w:lvlJc w:val="left"/>
      <w:pPr>
        <w:ind w:left="720" w:hanging="360"/>
      </w:pPr>
      <w:rPr>
        <w:rFonts w:ascii="Symbol" w:hAnsi="Symbol" w:hint="default"/>
      </w:rPr>
    </w:lvl>
    <w:lvl w:ilvl="1" w:tplc="0F962CC6">
      <w:start w:val="1"/>
      <w:numFmt w:val="bullet"/>
      <w:lvlText w:val=""/>
      <w:lvlJc w:val="left"/>
      <w:pPr>
        <w:ind w:left="1070" w:hanging="360"/>
      </w:pPr>
      <w:rPr>
        <w:rFonts w:ascii="Symbol" w:hAnsi="Symbol" w:hint="default"/>
        <w:color w:val="auto"/>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315E3"/>
    <w:multiLevelType w:val="hybridMultilevel"/>
    <w:tmpl w:val="BCFEE046"/>
    <w:lvl w:ilvl="0" w:tplc="112653AE">
      <w:numFmt w:val="bullet"/>
      <w:lvlText w:val="•"/>
      <w:lvlJc w:val="left"/>
      <w:pPr>
        <w:ind w:left="2160" w:hanging="14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A5388B"/>
    <w:multiLevelType w:val="hybridMultilevel"/>
    <w:tmpl w:val="EC04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C0622"/>
    <w:multiLevelType w:val="hybridMultilevel"/>
    <w:tmpl w:val="F87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C867F8"/>
    <w:multiLevelType w:val="hybridMultilevel"/>
    <w:tmpl w:val="B6B254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A164F"/>
    <w:multiLevelType w:val="hybridMultilevel"/>
    <w:tmpl w:val="F0C0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DF1C50"/>
    <w:multiLevelType w:val="hybridMultilevel"/>
    <w:tmpl w:val="AA2CDE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9BC6A1F"/>
    <w:multiLevelType w:val="hybridMultilevel"/>
    <w:tmpl w:val="0324C97E"/>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11"/>
  </w:num>
  <w:num w:numId="2">
    <w:abstractNumId w:val="3"/>
  </w:num>
  <w:num w:numId="3">
    <w:abstractNumId w:val="18"/>
  </w:num>
  <w:num w:numId="4">
    <w:abstractNumId w:val="4"/>
  </w:num>
  <w:num w:numId="5">
    <w:abstractNumId w:val="14"/>
  </w:num>
  <w:num w:numId="6">
    <w:abstractNumId w:val="1"/>
  </w:num>
  <w:num w:numId="7">
    <w:abstractNumId w:val="12"/>
  </w:num>
  <w:num w:numId="8">
    <w:abstractNumId w:val="16"/>
  </w:num>
  <w:num w:numId="9">
    <w:abstractNumId w:val="5"/>
  </w:num>
  <w:num w:numId="10">
    <w:abstractNumId w:val="13"/>
  </w:num>
  <w:num w:numId="11">
    <w:abstractNumId w:val="8"/>
  </w:num>
  <w:num w:numId="12">
    <w:abstractNumId w:val="0"/>
  </w:num>
  <w:num w:numId="13">
    <w:abstractNumId w:val="10"/>
  </w:num>
  <w:num w:numId="14">
    <w:abstractNumId w:val="17"/>
  </w:num>
  <w:num w:numId="15">
    <w:abstractNumId w:val="2"/>
  </w:num>
  <w:num w:numId="16">
    <w:abstractNumId w:val="9"/>
  </w:num>
  <w:num w:numId="17">
    <w:abstractNumId w:val="19"/>
  </w:num>
  <w:num w:numId="18">
    <w:abstractNumId w:val="6"/>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F9"/>
    <w:rsid w:val="00001414"/>
    <w:rsid w:val="0000241C"/>
    <w:rsid w:val="00006037"/>
    <w:rsid w:val="000065B0"/>
    <w:rsid w:val="000118D8"/>
    <w:rsid w:val="00012F53"/>
    <w:rsid w:val="00013B4B"/>
    <w:rsid w:val="00016DF8"/>
    <w:rsid w:val="00021308"/>
    <w:rsid w:val="00024B94"/>
    <w:rsid w:val="000255AC"/>
    <w:rsid w:val="00027002"/>
    <w:rsid w:val="000272BF"/>
    <w:rsid w:val="00032E54"/>
    <w:rsid w:val="00033FF5"/>
    <w:rsid w:val="00034E4B"/>
    <w:rsid w:val="00035A52"/>
    <w:rsid w:val="00036001"/>
    <w:rsid w:val="00036255"/>
    <w:rsid w:val="000366CA"/>
    <w:rsid w:val="0003794B"/>
    <w:rsid w:val="00041678"/>
    <w:rsid w:val="00041BC8"/>
    <w:rsid w:val="000439E7"/>
    <w:rsid w:val="000516DB"/>
    <w:rsid w:val="000522E6"/>
    <w:rsid w:val="0006445D"/>
    <w:rsid w:val="000662D1"/>
    <w:rsid w:val="00066C8E"/>
    <w:rsid w:val="000725B7"/>
    <w:rsid w:val="00073BA0"/>
    <w:rsid w:val="00074AB0"/>
    <w:rsid w:val="00074C1C"/>
    <w:rsid w:val="00077185"/>
    <w:rsid w:val="00080831"/>
    <w:rsid w:val="00080FBC"/>
    <w:rsid w:val="000845CE"/>
    <w:rsid w:val="000874FB"/>
    <w:rsid w:val="00091EF3"/>
    <w:rsid w:val="00092D58"/>
    <w:rsid w:val="0009358E"/>
    <w:rsid w:val="0009402D"/>
    <w:rsid w:val="00094C89"/>
    <w:rsid w:val="00094E6D"/>
    <w:rsid w:val="000A2449"/>
    <w:rsid w:val="000A3916"/>
    <w:rsid w:val="000A3A19"/>
    <w:rsid w:val="000A6AA9"/>
    <w:rsid w:val="000A7F77"/>
    <w:rsid w:val="000B04D4"/>
    <w:rsid w:val="000B0866"/>
    <w:rsid w:val="000B2057"/>
    <w:rsid w:val="000B2AA1"/>
    <w:rsid w:val="000B316E"/>
    <w:rsid w:val="000B5770"/>
    <w:rsid w:val="000B62D1"/>
    <w:rsid w:val="000C0C43"/>
    <w:rsid w:val="000C2701"/>
    <w:rsid w:val="000C4E83"/>
    <w:rsid w:val="000C6B80"/>
    <w:rsid w:val="000D0D6F"/>
    <w:rsid w:val="000D530A"/>
    <w:rsid w:val="000D530C"/>
    <w:rsid w:val="000D750D"/>
    <w:rsid w:val="000E0BBD"/>
    <w:rsid w:val="000E2643"/>
    <w:rsid w:val="000E26C1"/>
    <w:rsid w:val="000E4421"/>
    <w:rsid w:val="000E5773"/>
    <w:rsid w:val="000E7615"/>
    <w:rsid w:val="000F1C2B"/>
    <w:rsid w:val="000F2364"/>
    <w:rsid w:val="000F2EE9"/>
    <w:rsid w:val="000F5788"/>
    <w:rsid w:val="000F5F7E"/>
    <w:rsid w:val="000F6A9F"/>
    <w:rsid w:val="001015E1"/>
    <w:rsid w:val="00105808"/>
    <w:rsid w:val="00107249"/>
    <w:rsid w:val="00107B7C"/>
    <w:rsid w:val="00110AB9"/>
    <w:rsid w:val="00111903"/>
    <w:rsid w:val="0011521E"/>
    <w:rsid w:val="0011777F"/>
    <w:rsid w:val="00122AB9"/>
    <w:rsid w:val="001235EE"/>
    <w:rsid w:val="0012537E"/>
    <w:rsid w:val="00125B65"/>
    <w:rsid w:val="00127FDB"/>
    <w:rsid w:val="001312E4"/>
    <w:rsid w:val="00131670"/>
    <w:rsid w:val="001317FA"/>
    <w:rsid w:val="00132478"/>
    <w:rsid w:val="001331C0"/>
    <w:rsid w:val="00134215"/>
    <w:rsid w:val="001347C0"/>
    <w:rsid w:val="001361D3"/>
    <w:rsid w:val="00136A79"/>
    <w:rsid w:val="00140538"/>
    <w:rsid w:val="00140572"/>
    <w:rsid w:val="00141037"/>
    <w:rsid w:val="00142F2A"/>
    <w:rsid w:val="0014537B"/>
    <w:rsid w:val="001504EA"/>
    <w:rsid w:val="00150BB4"/>
    <w:rsid w:val="001526B9"/>
    <w:rsid w:val="00155099"/>
    <w:rsid w:val="00155A8F"/>
    <w:rsid w:val="001608D0"/>
    <w:rsid w:val="00162634"/>
    <w:rsid w:val="00163017"/>
    <w:rsid w:val="00165DE7"/>
    <w:rsid w:val="001676E5"/>
    <w:rsid w:val="001738E8"/>
    <w:rsid w:val="00177023"/>
    <w:rsid w:val="001809AA"/>
    <w:rsid w:val="001840F4"/>
    <w:rsid w:val="00185910"/>
    <w:rsid w:val="0018654D"/>
    <w:rsid w:val="00193BCB"/>
    <w:rsid w:val="00196EAE"/>
    <w:rsid w:val="001A2F52"/>
    <w:rsid w:val="001A3241"/>
    <w:rsid w:val="001A38EA"/>
    <w:rsid w:val="001A4BB9"/>
    <w:rsid w:val="001A5033"/>
    <w:rsid w:val="001A51A3"/>
    <w:rsid w:val="001A616E"/>
    <w:rsid w:val="001A7986"/>
    <w:rsid w:val="001A7C96"/>
    <w:rsid w:val="001B0EBB"/>
    <w:rsid w:val="001B32D1"/>
    <w:rsid w:val="001B449F"/>
    <w:rsid w:val="001B557D"/>
    <w:rsid w:val="001B630C"/>
    <w:rsid w:val="001C194D"/>
    <w:rsid w:val="001C3B08"/>
    <w:rsid w:val="001C6BFA"/>
    <w:rsid w:val="001D0882"/>
    <w:rsid w:val="001D0C59"/>
    <w:rsid w:val="001D137E"/>
    <w:rsid w:val="001D317F"/>
    <w:rsid w:val="001D331E"/>
    <w:rsid w:val="001D4302"/>
    <w:rsid w:val="001D5E05"/>
    <w:rsid w:val="001D641F"/>
    <w:rsid w:val="001E0BC9"/>
    <w:rsid w:val="001E22E6"/>
    <w:rsid w:val="001E2AEB"/>
    <w:rsid w:val="001E3C35"/>
    <w:rsid w:val="001E5A1E"/>
    <w:rsid w:val="001E636C"/>
    <w:rsid w:val="001E7D15"/>
    <w:rsid w:val="001F1D0A"/>
    <w:rsid w:val="001F2168"/>
    <w:rsid w:val="001F2BAE"/>
    <w:rsid w:val="001F3D1F"/>
    <w:rsid w:val="001F792E"/>
    <w:rsid w:val="002002C2"/>
    <w:rsid w:val="00201428"/>
    <w:rsid w:val="002018D4"/>
    <w:rsid w:val="00201900"/>
    <w:rsid w:val="00204B15"/>
    <w:rsid w:val="00205059"/>
    <w:rsid w:val="002067A9"/>
    <w:rsid w:val="00211B64"/>
    <w:rsid w:val="002121FA"/>
    <w:rsid w:val="00212EB4"/>
    <w:rsid w:val="00212F27"/>
    <w:rsid w:val="00217BBC"/>
    <w:rsid w:val="002203EB"/>
    <w:rsid w:val="00220660"/>
    <w:rsid w:val="00230673"/>
    <w:rsid w:val="0023251E"/>
    <w:rsid w:val="002331D3"/>
    <w:rsid w:val="0023555F"/>
    <w:rsid w:val="002416F5"/>
    <w:rsid w:val="00243530"/>
    <w:rsid w:val="0024736D"/>
    <w:rsid w:val="00247AB7"/>
    <w:rsid w:val="00250F09"/>
    <w:rsid w:val="00255635"/>
    <w:rsid w:val="00255868"/>
    <w:rsid w:val="00256670"/>
    <w:rsid w:val="002576AA"/>
    <w:rsid w:val="0026056D"/>
    <w:rsid w:val="00267267"/>
    <w:rsid w:val="002702F5"/>
    <w:rsid w:val="00271D60"/>
    <w:rsid w:val="0027263F"/>
    <w:rsid w:val="002730D1"/>
    <w:rsid w:val="00274C9D"/>
    <w:rsid w:val="002803B4"/>
    <w:rsid w:val="0028141D"/>
    <w:rsid w:val="002814F9"/>
    <w:rsid w:val="00281845"/>
    <w:rsid w:val="00281F8A"/>
    <w:rsid w:val="00282271"/>
    <w:rsid w:val="00282336"/>
    <w:rsid w:val="0028535E"/>
    <w:rsid w:val="00290D53"/>
    <w:rsid w:val="00291C51"/>
    <w:rsid w:val="0029237E"/>
    <w:rsid w:val="0029385B"/>
    <w:rsid w:val="002A0570"/>
    <w:rsid w:val="002A1EEA"/>
    <w:rsid w:val="002A7CBE"/>
    <w:rsid w:val="002B01B7"/>
    <w:rsid w:val="002B04C2"/>
    <w:rsid w:val="002B0958"/>
    <w:rsid w:val="002B163D"/>
    <w:rsid w:val="002B33E4"/>
    <w:rsid w:val="002B7D54"/>
    <w:rsid w:val="002C0CDA"/>
    <w:rsid w:val="002C3822"/>
    <w:rsid w:val="002D1282"/>
    <w:rsid w:val="002D1BFE"/>
    <w:rsid w:val="002D38B2"/>
    <w:rsid w:val="002D3CE8"/>
    <w:rsid w:val="002D4F45"/>
    <w:rsid w:val="002D57B9"/>
    <w:rsid w:val="002D59C7"/>
    <w:rsid w:val="002D7219"/>
    <w:rsid w:val="002D7419"/>
    <w:rsid w:val="002E0529"/>
    <w:rsid w:val="002E088C"/>
    <w:rsid w:val="002E0F5A"/>
    <w:rsid w:val="002E3202"/>
    <w:rsid w:val="002E3B35"/>
    <w:rsid w:val="002E594E"/>
    <w:rsid w:val="002E72FA"/>
    <w:rsid w:val="002F1F56"/>
    <w:rsid w:val="002F3A0F"/>
    <w:rsid w:val="0030034E"/>
    <w:rsid w:val="00300CB2"/>
    <w:rsid w:val="0030351F"/>
    <w:rsid w:val="003062EE"/>
    <w:rsid w:val="003077BE"/>
    <w:rsid w:val="00312663"/>
    <w:rsid w:val="0031267B"/>
    <w:rsid w:val="00313F52"/>
    <w:rsid w:val="00316E38"/>
    <w:rsid w:val="00320880"/>
    <w:rsid w:val="00321D6B"/>
    <w:rsid w:val="00323DDB"/>
    <w:rsid w:val="00324C59"/>
    <w:rsid w:val="00325910"/>
    <w:rsid w:val="00326949"/>
    <w:rsid w:val="00327F67"/>
    <w:rsid w:val="00330DD5"/>
    <w:rsid w:val="00334025"/>
    <w:rsid w:val="00335DBB"/>
    <w:rsid w:val="00340B96"/>
    <w:rsid w:val="00341314"/>
    <w:rsid w:val="003447E4"/>
    <w:rsid w:val="003453E7"/>
    <w:rsid w:val="003505AB"/>
    <w:rsid w:val="0035603C"/>
    <w:rsid w:val="0036103F"/>
    <w:rsid w:val="00363C75"/>
    <w:rsid w:val="00363F26"/>
    <w:rsid w:val="00364B8F"/>
    <w:rsid w:val="003655B9"/>
    <w:rsid w:val="0036578F"/>
    <w:rsid w:val="003657E6"/>
    <w:rsid w:val="00367E69"/>
    <w:rsid w:val="0037129A"/>
    <w:rsid w:val="003718B0"/>
    <w:rsid w:val="003736A5"/>
    <w:rsid w:val="00375CF6"/>
    <w:rsid w:val="003769FE"/>
    <w:rsid w:val="0038084F"/>
    <w:rsid w:val="00380F72"/>
    <w:rsid w:val="00382D46"/>
    <w:rsid w:val="003901F2"/>
    <w:rsid w:val="003947FA"/>
    <w:rsid w:val="0039739E"/>
    <w:rsid w:val="003A1006"/>
    <w:rsid w:val="003A102E"/>
    <w:rsid w:val="003A25A4"/>
    <w:rsid w:val="003A27DF"/>
    <w:rsid w:val="003A36DD"/>
    <w:rsid w:val="003A4754"/>
    <w:rsid w:val="003A6BC6"/>
    <w:rsid w:val="003B1A46"/>
    <w:rsid w:val="003B4976"/>
    <w:rsid w:val="003B5A9A"/>
    <w:rsid w:val="003B7AD7"/>
    <w:rsid w:val="003C0B9D"/>
    <w:rsid w:val="003C379E"/>
    <w:rsid w:val="003C6776"/>
    <w:rsid w:val="003C734E"/>
    <w:rsid w:val="003D16A6"/>
    <w:rsid w:val="003D25E9"/>
    <w:rsid w:val="003D2652"/>
    <w:rsid w:val="003D4FBC"/>
    <w:rsid w:val="003D6DBC"/>
    <w:rsid w:val="003D7EB4"/>
    <w:rsid w:val="003D7F35"/>
    <w:rsid w:val="003E32B3"/>
    <w:rsid w:val="003E3D51"/>
    <w:rsid w:val="003F1239"/>
    <w:rsid w:val="00401289"/>
    <w:rsid w:val="00402370"/>
    <w:rsid w:val="00402A53"/>
    <w:rsid w:val="00404B36"/>
    <w:rsid w:val="00405149"/>
    <w:rsid w:val="00405B8E"/>
    <w:rsid w:val="00405E47"/>
    <w:rsid w:val="004068E4"/>
    <w:rsid w:val="00406A61"/>
    <w:rsid w:val="00410FED"/>
    <w:rsid w:val="00416AC9"/>
    <w:rsid w:val="004179FE"/>
    <w:rsid w:val="00422589"/>
    <w:rsid w:val="0042396C"/>
    <w:rsid w:val="00423982"/>
    <w:rsid w:val="004310BA"/>
    <w:rsid w:val="004317FC"/>
    <w:rsid w:val="00432D6A"/>
    <w:rsid w:val="00432D93"/>
    <w:rsid w:val="00434416"/>
    <w:rsid w:val="00440041"/>
    <w:rsid w:val="00440E8F"/>
    <w:rsid w:val="00443DAE"/>
    <w:rsid w:val="004442E3"/>
    <w:rsid w:val="00445395"/>
    <w:rsid w:val="00446D50"/>
    <w:rsid w:val="004470D4"/>
    <w:rsid w:val="00447E6E"/>
    <w:rsid w:val="00454B80"/>
    <w:rsid w:val="0045567A"/>
    <w:rsid w:val="00463C0B"/>
    <w:rsid w:val="004649A4"/>
    <w:rsid w:val="00467497"/>
    <w:rsid w:val="00470132"/>
    <w:rsid w:val="004718F5"/>
    <w:rsid w:val="0047210E"/>
    <w:rsid w:val="00474661"/>
    <w:rsid w:val="004747AF"/>
    <w:rsid w:val="0047494E"/>
    <w:rsid w:val="00477312"/>
    <w:rsid w:val="00481292"/>
    <w:rsid w:val="00484134"/>
    <w:rsid w:val="00485912"/>
    <w:rsid w:val="0048704B"/>
    <w:rsid w:val="004900EB"/>
    <w:rsid w:val="004914E2"/>
    <w:rsid w:val="00492890"/>
    <w:rsid w:val="0049331E"/>
    <w:rsid w:val="00496798"/>
    <w:rsid w:val="0049709D"/>
    <w:rsid w:val="00497630"/>
    <w:rsid w:val="00497FE3"/>
    <w:rsid w:val="004A09A3"/>
    <w:rsid w:val="004A1138"/>
    <w:rsid w:val="004A5FA1"/>
    <w:rsid w:val="004A7ECD"/>
    <w:rsid w:val="004B02BF"/>
    <w:rsid w:val="004B05AF"/>
    <w:rsid w:val="004B2D06"/>
    <w:rsid w:val="004B2F8D"/>
    <w:rsid w:val="004B3F4E"/>
    <w:rsid w:val="004B4123"/>
    <w:rsid w:val="004B4AB4"/>
    <w:rsid w:val="004B6BA2"/>
    <w:rsid w:val="004B726A"/>
    <w:rsid w:val="004B79B3"/>
    <w:rsid w:val="004B7C45"/>
    <w:rsid w:val="004C195D"/>
    <w:rsid w:val="004C3F4F"/>
    <w:rsid w:val="004C41E1"/>
    <w:rsid w:val="004C4348"/>
    <w:rsid w:val="004D02C2"/>
    <w:rsid w:val="004D08EB"/>
    <w:rsid w:val="004D115C"/>
    <w:rsid w:val="004D2DB4"/>
    <w:rsid w:val="004D4495"/>
    <w:rsid w:val="004D68FF"/>
    <w:rsid w:val="004E0465"/>
    <w:rsid w:val="004E11E5"/>
    <w:rsid w:val="004E2DAC"/>
    <w:rsid w:val="004E3BB2"/>
    <w:rsid w:val="004E455F"/>
    <w:rsid w:val="004E5831"/>
    <w:rsid w:val="004E66B5"/>
    <w:rsid w:val="004F03C2"/>
    <w:rsid w:val="004F34BD"/>
    <w:rsid w:val="004F376A"/>
    <w:rsid w:val="004F7E75"/>
    <w:rsid w:val="0050060F"/>
    <w:rsid w:val="005042F9"/>
    <w:rsid w:val="005049C1"/>
    <w:rsid w:val="005073FF"/>
    <w:rsid w:val="0051109D"/>
    <w:rsid w:val="00511C12"/>
    <w:rsid w:val="00511F10"/>
    <w:rsid w:val="0051368D"/>
    <w:rsid w:val="0051646F"/>
    <w:rsid w:val="00516488"/>
    <w:rsid w:val="00516E63"/>
    <w:rsid w:val="0051794F"/>
    <w:rsid w:val="00520B74"/>
    <w:rsid w:val="00520D75"/>
    <w:rsid w:val="00521FDC"/>
    <w:rsid w:val="00522477"/>
    <w:rsid w:val="00525246"/>
    <w:rsid w:val="00525AAF"/>
    <w:rsid w:val="005261CE"/>
    <w:rsid w:val="0053076F"/>
    <w:rsid w:val="00531D8A"/>
    <w:rsid w:val="00533AE5"/>
    <w:rsid w:val="00541560"/>
    <w:rsid w:val="005445EA"/>
    <w:rsid w:val="00547D90"/>
    <w:rsid w:val="005503D4"/>
    <w:rsid w:val="00553DC7"/>
    <w:rsid w:val="005541FE"/>
    <w:rsid w:val="00554859"/>
    <w:rsid w:val="00554C77"/>
    <w:rsid w:val="00555CAA"/>
    <w:rsid w:val="005563D8"/>
    <w:rsid w:val="0055648D"/>
    <w:rsid w:val="00557241"/>
    <w:rsid w:val="00557CCB"/>
    <w:rsid w:val="0056161E"/>
    <w:rsid w:val="00561C72"/>
    <w:rsid w:val="00567002"/>
    <w:rsid w:val="00567E1E"/>
    <w:rsid w:val="005701A8"/>
    <w:rsid w:val="005723A3"/>
    <w:rsid w:val="00573E7C"/>
    <w:rsid w:val="00574631"/>
    <w:rsid w:val="00576A98"/>
    <w:rsid w:val="00577F96"/>
    <w:rsid w:val="005806DB"/>
    <w:rsid w:val="005825BE"/>
    <w:rsid w:val="0058283A"/>
    <w:rsid w:val="00586C23"/>
    <w:rsid w:val="005905D9"/>
    <w:rsid w:val="00591434"/>
    <w:rsid w:val="00592D32"/>
    <w:rsid w:val="00593383"/>
    <w:rsid w:val="00594379"/>
    <w:rsid w:val="00595660"/>
    <w:rsid w:val="005962E0"/>
    <w:rsid w:val="005963C9"/>
    <w:rsid w:val="005973E9"/>
    <w:rsid w:val="005A30E6"/>
    <w:rsid w:val="005A67AB"/>
    <w:rsid w:val="005A6FA8"/>
    <w:rsid w:val="005A7CBA"/>
    <w:rsid w:val="005B29E1"/>
    <w:rsid w:val="005B2F7D"/>
    <w:rsid w:val="005B31C4"/>
    <w:rsid w:val="005B4B7D"/>
    <w:rsid w:val="005B7F39"/>
    <w:rsid w:val="005C0A38"/>
    <w:rsid w:val="005C1963"/>
    <w:rsid w:val="005C1B2A"/>
    <w:rsid w:val="005C3C53"/>
    <w:rsid w:val="005C52A5"/>
    <w:rsid w:val="005C6AC4"/>
    <w:rsid w:val="005C70B7"/>
    <w:rsid w:val="005D15FF"/>
    <w:rsid w:val="005D24F5"/>
    <w:rsid w:val="005D2DD4"/>
    <w:rsid w:val="005D3724"/>
    <w:rsid w:val="005D3B9E"/>
    <w:rsid w:val="005D5C76"/>
    <w:rsid w:val="005D6B08"/>
    <w:rsid w:val="005D708A"/>
    <w:rsid w:val="005D7A4B"/>
    <w:rsid w:val="005D7B25"/>
    <w:rsid w:val="005E0F31"/>
    <w:rsid w:val="005E320C"/>
    <w:rsid w:val="005E4D77"/>
    <w:rsid w:val="005F195E"/>
    <w:rsid w:val="005F2081"/>
    <w:rsid w:val="005F24E6"/>
    <w:rsid w:val="005F37F9"/>
    <w:rsid w:val="005F6DB3"/>
    <w:rsid w:val="006011B5"/>
    <w:rsid w:val="00602AE9"/>
    <w:rsid w:val="0060448A"/>
    <w:rsid w:val="00604A18"/>
    <w:rsid w:val="00606735"/>
    <w:rsid w:val="006113EC"/>
    <w:rsid w:val="006143DC"/>
    <w:rsid w:val="006150FF"/>
    <w:rsid w:val="00615F6C"/>
    <w:rsid w:val="00616841"/>
    <w:rsid w:val="00617237"/>
    <w:rsid w:val="006174FA"/>
    <w:rsid w:val="006207F8"/>
    <w:rsid w:val="0062283E"/>
    <w:rsid w:val="00624061"/>
    <w:rsid w:val="0062568D"/>
    <w:rsid w:val="00626D56"/>
    <w:rsid w:val="00627B8E"/>
    <w:rsid w:val="00631438"/>
    <w:rsid w:val="006319B2"/>
    <w:rsid w:val="006338F0"/>
    <w:rsid w:val="00634710"/>
    <w:rsid w:val="006353E5"/>
    <w:rsid w:val="0063656E"/>
    <w:rsid w:val="006402A3"/>
    <w:rsid w:val="006404ED"/>
    <w:rsid w:val="006427A8"/>
    <w:rsid w:val="00650AEF"/>
    <w:rsid w:val="00651E05"/>
    <w:rsid w:val="0065224B"/>
    <w:rsid w:val="006528A1"/>
    <w:rsid w:val="00655A33"/>
    <w:rsid w:val="006572E0"/>
    <w:rsid w:val="00657550"/>
    <w:rsid w:val="00660938"/>
    <w:rsid w:val="00662E25"/>
    <w:rsid w:val="00663E97"/>
    <w:rsid w:val="006647C2"/>
    <w:rsid w:val="00664F92"/>
    <w:rsid w:val="00665CE8"/>
    <w:rsid w:val="00666028"/>
    <w:rsid w:val="0066726C"/>
    <w:rsid w:val="00670584"/>
    <w:rsid w:val="00674777"/>
    <w:rsid w:val="00676EA6"/>
    <w:rsid w:val="006770DD"/>
    <w:rsid w:val="00677550"/>
    <w:rsid w:val="006779F2"/>
    <w:rsid w:val="006819B2"/>
    <w:rsid w:val="0068318B"/>
    <w:rsid w:val="00684135"/>
    <w:rsid w:val="00685290"/>
    <w:rsid w:val="00687D6B"/>
    <w:rsid w:val="006920BA"/>
    <w:rsid w:val="00692D60"/>
    <w:rsid w:val="00693712"/>
    <w:rsid w:val="00696D75"/>
    <w:rsid w:val="006A003D"/>
    <w:rsid w:val="006A0EFD"/>
    <w:rsid w:val="006A0F34"/>
    <w:rsid w:val="006A1D5D"/>
    <w:rsid w:val="006A2BD3"/>
    <w:rsid w:val="006A4E5D"/>
    <w:rsid w:val="006A7446"/>
    <w:rsid w:val="006B38F8"/>
    <w:rsid w:val="006B39E2"/>
    <w:rsid w:val="006B3D0F"/>
    <w:rsid w:val="006B4E4E"/>
    <w:rsid w:val="006B640C"/>
    <w:rsid w:val="006B7E33"/>
    <w:rsid w:val="006C2977"/>
    <w:rsid w:val="006C6474"/>
    <w:rsid w:val="006C7B43"/>
    <w:rsid w:val="006D13D0"/>
    <w:rsid w:val="006D2F85"/>
    <w:rsid w:val="006D3F5F"/>
    <w:rsid w:val="006D48AA"/>
    <w:rsid w:val="006D7B8B"/>
    <w:rsid w:val="006D7F7C"/>
    <w:rsid w:val="006E0033"/>
    <w:rsid w:val="006E03E1"/>
    <w:rsid w:val="006E07C6"/>
    <w:rsid w:val="006E129A"/>
    <w:rsid w:val="006E1367"/>
    <w:rsid w:val="006E5418"/>
    <w:rsid w:val="006E5C4D"/>
    <w:rsid w:val="006E635B"/>
    <w:rsid w:val="006F0B81"/>
    <w:rsid w:val="006F1224"/>
    <w:rsid w:val="006F54C0"/>
    <w:rsid w:val="006F56F1"/>
    <w:rsid w:val="006F6F6D"/>
    <w:rsid w:val="0070217F"/>
    <w:rsid w:val="00702509"/>
    <w:rsid w:val="007036C1"/>
    <w:rsid w:val="00703975"/>
    <w:rsid w:val="00704420"/>
    <w:rsid w:val="00706B5A"/>
    <w:rsid w:val="00711678"/>
    <w:rsid w:val="007122BA"/>
    <w:rsid w:val="00712C8B"/>
    <w:rsid w:val="00715FF3"/>
    <w:rsid w:val="00721A41"/>
    <w:rsid w:val="0072465E"/>
    <w:rsid w:val="00726BF2"/>
    <w:rsid w:val="00727540"/>
    <w:rsid w:val="00732934"/>
    <w:rsid w:val="00732C19"/>
    <w:rsid w:val="00732D8B"/>
    <w:rsid w:val="00734F15"/>
    <w:rsid w:val="00735B7D"/>
    <w:rsid w:val="00737682"/>
    <w:rsid w:val="007422CA"/>
    <w:rsid w:val="00744973"/>
    <w:rsid w:val="0074566F"/>
    <w:rsid w:val="007479E7"/>
    <w:rsid w:val="00747C49"/>
    <w:rsid w:val="00751001"/>
    <w:rsid w:val="0075476F"/>
    <w:rsid w:val="0075506B"/>
    <w:rsid w:val="007573BE"/>
    <w:rsid w:val="007579D9"/>
    <w:rsid w:val="00760A50"/>
    <w:rsid w:val="0076123E"/>
    <w:rsid w:val="0076264C"/>
    <w:rsid w:val="00763E4B"/>
    <w:rsid w:val="00763F21"/>
    <w:rsid w:val="007640C8"/>
    <w:rsid w:val="00766CCD"/>
    <w:rsid w:val="00770F90"/>
    <w:rsid w:val="007740CF"/>
    <w:rsid w:val="007767D3"/>
    <w:rsid w:val="007767E0"/>
    <w:rsid w:val="00777BA4"/>
    <w:rsid w:val="00780779"/>
    <w:rsid w:val="00781A94"/>
    <w:rsid w:val="00783D6B"/>
    <w:rsid w:val="00784A11"/>
    <w:rsid w:val="00786583"/>
    <w:rsid w:val="007869EE"/>
    <w:rsid w:val="00787977"/>
    <w:rsid w:val="00792293"/>
    <w:rsid w:val="00793946"/>
    <w:rsid w:val="007947B7"/>
    <w:rsid w:val="007A02F9"/>
    <w:rsid w:val="007A0C35"/>
    <w:rsid w:val="007A1E57"/>
    <w:rsid w:val="007A34C1"/>
    <w:rsid w:val="007A482D"/>
    <w:rsid w:val="007A4EEE"/>
    <w:rsid w:val="007A7337"/>
    <w:rsid w:val="007A74AC"/>
    <w:rsid w:val="007B222B"/>
    <w:rsid w:val="007B3CC7"/>
    <w:rsid w:val="007B4073"/>
    <w:rsid w:val="007B42B2"/>
    <w:rsid w:val="007B63F0"/>
    <w:rsid w:val="007B6886"/>
    <w:rsid w:val="007C0999"/>
    <w:rsid w:val="007C1291"/>
    <w:rsid w:val="007C2A18"/>
    <w:rsid w:val="007C3313"/>
    <w:rsid w:val="007C4EED"/>
    <w:rsid w:val="007C6585"/>
    <w:rsid w:val="007C7951"/>
    <w:rsid w:val="007C7FB7"/>
    <w:rsid w:val="007D0ADD"/>
    <w:rsid w:val="007D4A23"/>
    <w:rsid w:val="007E3FC3"/>
    <w:rsid w:val="007E70FE"/>
    <w:rsid w:val="007E74BC"/>
    <w:rsid w:val="007F0313"/>
    <w:rsid w:val="007F1884"/>
    <w:rsid w:val="007F1CF8"/>
    <w:rsid w:val="007F7B7D"/>
    <w:rsid w:val="00801375"/>
    <w:rsid w:val="00801490"/>
    <w:rsid w:val="008071A2"/>
    <w:rsid w:val="00810DC1"/>
    <w:rsid w:val="00811E8F"/>
    <w:rsid w:val="008124DE"/>
    <w:rsid w:val="0081317A"/>
    <w:rsid w:val="00817669"/>
    <w:rsid w:val="0082104C"/>
    <w:rsid w:val="00821C80"/>
    <w:rsid w:val="00823258"/>
    <w:rsid w:val="0082520E"/>
    <w:rsid w:val="0082628B"/>
    <w:rsid w:val="008265C8"/>
    <w:rsid w:val="0082777A"/>
    <w:rsid w:val="00830919"/>
    <w:rsid w:val="00830A23"/>
    <w:rsid w:val="00833070"/>
    <w:rsid w:val="00834F22"/>
    <w:rsid w:val="008378E5"/>
    <w:rsid w:val="00841685"/>
    <w:rsid w:val="00841A99"/>
    <w:rsid w:val="00841ACD"/>
    <w:rsid w:val="00852A70"/>
    <w:rsid w:val="00852FCF"/>
    <w:rsid w:val="00853B84"/>
    <w:rsid w:val="00854C02"/>
    <w:rsid w:val="00856059"/>
    <w:rsid w:val="00856228"/>
    <w:rsid w:val="0086637B"/>
    <w:rsid w:val="00867D56"/>
    <w:rsid w:val="008708B1"/>
    <w:rsid w:val="008714C6"/>
    <w:rsid w:val="0087355F"/>
    <w:rsid w:val="00873897"/>
    <w:rsid w:val="00873CF0"/>
    <w:rsid w:val="00874ABD"/>
    <w:rsid w:val="00876736"/>
    <w:rsid w:val="00876CF2"/>
    <w:rsid w:val="0088028F"/>
    <w:rsid w:val="00881DE8"/>
    <w:rsid w:val="00883360"/>
    <w:rsid w:val="008834C2"/>
    <w:rsid w:val="00883913"/>
    <w:rsid w:val="00883966"/>
    <w:rsid w:val="00885447"/>
    <w:rsid w:val="008857C3"/>
    <w:rsid w:val="00887F3C"/>
    <w:rsid w:val="00887FD7"/>
    <w:rsid w:val="0089026E"/>
    <w:rsid w:val="00893822"/>
    <w:rsid w:val="00894451"/>
    <w:rsid w:val="0089617C"/>
    <w:rsid w:val="00896B69"/>
    <w:rsid w:val="008975C6"/>
    <w:rsid w:val="008A19E4"/>
    <w:rsid w:val="008A2E70"/>
    <w:rsid w:val="008A3CD9"/>
    <w:rsid w:val="008A5DB3"/>
    <w:rsid w:val="008A5E3A"/>
    <w:rsid w:val="008A689D"/>
    <w:rsid w:val="008B0EF6"/>
    <w:rsid w:val="008B15F7"/>
    <w:rsid w:val="008B4839"/>
    <w:rsid w:val="008C5182"/>
    <w:rsid w:val="008C65FA"/>
    <w:rsid w:val="008D0195"/>
    <w:rsid w:val="008D222A"/>
    <w:rsid w:val="008D5435"/>
    <w:rsid w:val="008D718C"/>
    <w:rsid w:val="008D75D6"/>
    <w:rsid w:val="008D7F9D"/>
    <w:rsid w:val="008E0BDA"/>
    <w:rsid w:val="008E1B5C"/>
    <w:rsid w:val="008E37E2"/>
    <w:rsid w:val="008E44AA"/>
    <w:rsid w:val="008E4717"/>
    <w:rsid w:val="008E7CA6"/>
    <w:rsid w:val="008F7850"/>
    <w:rsid w:val="00901B53"/>
    <w:rsid w:val="00902275"/>
    <w:rsid w:val="00904071"/>
    <w:rsid w:val="009044BD"/>
    <w:rsid w:val="009066F4"/>
    <w:rsid w:val="00911510"/>
    <w:rsid w:val="00912B46"/>
    <w:rsid w:val="00916A7D"/>
    <w:rsid w:val="00916BB2"/>
    <w:rsid w:val="00917E16"/>
    <w:rsid w:val="009209EE"/>
    <w:rsid w:val="0092625E"/>
    <w:rsid w:val="00927A40"/>
    <w:rsid w:val="009333A7"/>
    <w:rsid w:val="00937823"/>
    <w:rsid w:val="00942E61"/>
    <w:rsid w:val="00944D32"/>
    <w:rsid w:val="00947EA3"/>
    <w:rsid w:val="00951AB4"/>
    <w:rsid w:val="00955846"/>
    <w:rsid w:val="0095671B"/>
    <w:rsid w:val="00962F1D"/>
    <w:rsid w:val="00964E38"/>
    <w:rsid w:val="009669B9"/>
    <w:rsid w:val="00967D9C"/>
    <w:rsid w:val="00970418"/>
    <w:rsid w:val="00970B2A"/>
    <w:rsid w:val="00971D49"/>
    <w:rsid w:val="00974B21"/>
    <w:rsid w:val="00977EC0"/>
    <w:rsid w:val="009801C6"/>
    <w:rsid w:val="009820E0"/>
    <w:rsid w:val="00984415"/>
    <w:rsid w:val="00984874"/>
    <w:rsid w:val="00986546"/>
    <w:rsid w:val="00991427"/>
    <w:rsid w:val="0099212B"/>
    <w:rsid w:val="009931DA"/>
    <w:rsid w:val="00993E86"/>
    <w:rsid w:val="009979EC"/>
    <w:rsid w:val="009A00DD"/>
    <w:rsid w:val="009A0EAF"/>
    <w:rsid w:val="009A4A69"/>
    <w:rsid w:val="009B17C9"/>
    <w:rsid w:val="009B44E7"/>
    <w:rsid w:val="009B5A5E"/>
    <w:rsid w:val="009B738E"/>
    <w:rsid w:val="009B7D8D"/>
    <w:rsid w:val="009B7EBC"/>
    <w:rsid w:val="009C3354"/>
    <w:rsid w:val="009C4D14"/>
    <w:rsid w:val="009C596A"/>
    <w:rsid w:val="009C5CF8"/>
    <w:rsid w:val="009C73B9"/>
    <w:rsid w:val="009D132B"/>
    <w:rsid w:val="009E09FA"/>
    <w:rsid w:val="009E0FD8"/>
    <w:rsid w:val="009E2783"/>
    <w:rsid w:val="009E2CB1"/>
    <w:rsid w:val="009E3212"/>
    <w:rsid w:val="009E489A"/>
    <w:rsid w:val="009E4CAC"/>
    <w:rsid w:val="009E6684"/>
    <w:rsid w:val="009F0696"/>
    <w:rsid w:val="009F06BC"/>
    <w:rsid w:val="009F1CF4"/>
    <w:rsid w:val="009F22FB"/>
    <w:rsid w:val="009F3D8C"/>
    <w:rsid w:val="009F46E2"/>
    <w:rsid w:val="009F5CCA"/>
    <w:rsid w:val="009F6357"/>
    <w:rsid w:val="00A01CDF"/>
    <w:rsid w:val="00A01EDE"/>
    <w:rsid w:val="00A02E1E"/>
    <w:rsid w:val="00A030BE"/>
    <w:rsid w:val="00A04A12"/>
    <w:rsid w:val="00A04E2D"/>
    <w:rsid w:val="00A06216"/>
    <w:rsid w:val="00A07819"/>
    <w:rsid w:val="00A145EB"/>
    <w:rsid w:val="00A14B9F"/>
    <w:rsid w:val="00A17713"/>
    <w:rsid w:val="00A17779"/>
    <w:rsid w:val="00A211A8"/>
    <w:rsid w:val="00A25922"/>
    <w:rsid w:val="00A26AF3"/>
    <w:rsid w:val="00A3059C"/>
    <w:rsid w:val="00A30701"/>
    <w:rsid w:val="00A30FE9"/>
    <w:rsid w:val="00A35E84"/>
    <w:rsid w:val="00A35ECB"/>
    <w:rsid w:val="00A362E6"/>
    <w:rsid w:val="00A423C4"/>
    <w:rsid w:val="00A437AC"/>
    <w:rsid w:val="00A44B2E"/>
    <w:rsid w:val="00A44DFE"/>
    <w:rsid w:val="00A459C2"/>
    <w:rsid w:val="00A46971"/>
    <w:rsid w:val="00A46D37"/>
    <w:rsid w:val="00A517DD"/>
    <w:rsid w:val="00A518F9"/>
    <w:rsid w:val="00A520B5"/>
    <w:rsid w:val="00A54AA7"/>
    <w:rsid w:val="00A55E0A"/>
    <w:rsid w:val="00A60D5B"/>
    <w:rsid w:val="00A63A61"/>
    <w:rsid w:val="00A6563A"/>
    <w:rsid w:val="00A6582C"/>
    <w:rsid w:val="00A67840"/>
    <w:rsid w:val="00A67E67"/>
    <w:rsid w:val="00A71CB6"/>
    <w:rsid w:val="00A730C5"/>
    <w:rsid w:val="00A7452E"/>
    <w:rsid w:val="00A74774"/>
    <w:rsid w:val="00A7484E"/>
    <w:rsid w:val="00A772E5"/>
    <w:rsid w:val="00A81376"/>
    <w:rsid w:val="00A8404A"/>
    <w:rsid w:val="00A8467A"/>
    <w:rsid w:val="00A93641"/>
    <w:rsid w:val="00AA334E"/>
    <w:rsid w:val="00AA3654"/>
    <w:rsid w:val="00AA3775"/>
    <w:rsid w:val="00AA3A08"/>
    <w:rsid w:val="00AA4AD2"/>
    <w:rsid w:val="00AB0806"/>
    <w:rsid w:val="00AB1B31"/>
    <w:rsid w:val="00AB569A"/>
    <w:rsid w:val="00AB6876"/>
    <w:rsid w:val="00AB6A57"/>
    <w:rsid w:val="00AB70FC"/>
    <w:rsid w:val="00AC0C6B"/>
    <w:rsid w:val="00AC1141"/>
    <w:rsid w:val="00AC559B"/>
    <w:rsid w:val="00AC5CE4"/>
    <w:rsid w:val="00AC65E2"/>
    <w:rsid w:val="00AC760B"/>
    <w:rsid w:val="00AD0D29"/>
    <w:rsid w:val="00AD1983"/>
    <w:rsid w:val="00AD268C"/>
    <w:rsid w:val="00AD52D9"/>
    <w:rsid w:val="00AD6996"/>
    <w:rsid w:val="00AE1A62"/>
    <w:rsid w:val="00AE20F4"/>
    <w:rsid w:val="00AE2B1E"/>
    <w:rsid w:val="00AE379F"/>
    <w:rsid w:val="00AE38DE"/>
    <w:rsid w:val="00AE47EE"/>
    <w:rsid w:val="00AE4E7D"/>
    <w:rsid w:val="00AE6613"/>
    <w:rsid w:val="00AE6C50"/>
    <w:rsid w:val="00AF62BF"/>
    <w:rsid w:val="00B00003"/>
    <w:rsid w:val="00B0189E"/>
    <w:rsid w:val="00B046F9"/>
    <w:rsid w:val="00B0666F"/>
    <w:rsid w:val="00B07C36"/>
    <w:rsid w:val="00B10C75"/>
    <w:rsid w:val="00B11FF0"/>
    <w:rsid w:val="00B1271A"/>
    <w:rsid w:val="00B129A6"/>
    <w:rsid w:val="00B13103"/>
    <w:rsid w:val="00B154FC"/>
    <w:rsid w:val="00B16585"/>
    <w:rsid w:val="00B17209"/>
    <w:rsid w:val="00B22AB4"/>
    <w:rsid w:val="00B23910"/>
    <w:rsid w:val="00B27EDF"/>
    <w:rsid w:val="00B30F03"/>
    <w:rsid w:val="00B32897"/>
    <w:rsid w:val="00B35ACE"/>
    <w:rsid w:val="00B366C7"/>
    <w:rsid w:val="00B4037D"/>
    <w:rsid w:val="00B40B03"/>
    <w:rsid w:val="00B43563"/>
    <w:rsid w:val="00B43717"/>
    <w:rsid w:val="00B44C1A"/>
    <w:rsid w:val="00B46FF9"/>
    <w:rsid w:val="00B5012E"/>
    <w:rsid w:val="00B50EA8"/>
    <w:rsid w:val="00B51A3D"/>
    <w:rsid w:val="00B5204C"/>
    <w:rsid w:val="00B53011"/>
    <w:rsid w:val="00B56846"/>
    <w:rsid w:val="00B5766E"/>
    <w:rsid w:val="00B6018A"/>
    <w:rsid w:val="00B61CE6"/>
    <w:rsid w:val="00B63F9E"/>
    <w:rsid w:val="00B64BE4"/>
    <w:rsid w:val="00B75417"/>
    <w:rsid w:val="00B771B8"/>
    <w:rsid w:val="00B778AF"/>
    <w:rsid w:val="00B814CF"/>
    <w:rsid w:val="00B95A59"/>
    <w:rsid w:val="00B95D07"/>
    <w:rsid w:val="00B96E95"/>
    <w:rsid w:val="00B978D8"/>
    <w:rsid w:val="00B97CC7"/>
    <w:rsid w:val="00BA1483"/>
    <w:rsid w:val="00BA1E09"/>
    <w:rsid w:val="00BA2562"/>
    <w:rsid w:val="00BA2B71"/>
    <w:rsid w:val="00BA50E8"/>
    <w:rsid w:val="00BA5FEF"/>
    <w:rsid w:val="00BA7953"/>
    <w:rsid w:val="00BB08FE"/>
    <w:rsid w:val="00BB3D11"/>
    <w:rsid w:val="00BB44AF"/>
    <w:rsid w:val="00BB4AE3"/>
    <w:rsid w:val="00BB6CAD"/>
    <w:rsid w:val="00BB7B35"/>
    <w:rsid w:val="00BC343B"/>
    <w:rsid w:val="00BD15F8"/>
    <w:rsid w:val="00BD34CF"/>
    <w:rsid w:val="00BD4374"/>
    <w:rsid w:val="00BD4E10"/>
    <w:rsid w:val="00BD5573"/>
    <w:rsid w:val="00BE4CC6"/>
    <w:rsid w:val="00BE51CE"/>
    <w:rsid w:val="00BE6089"/>
    <w:rsid w:val="00BF0BEE"/>
    <w:rsid w:val="00BF1D75"/>
    <w:rsid w:val="00BF4930"/>
    <w:rsid w:val="00BF743C"/>
    <w:rsid w:val="00BF778A"/>
    <w:rsid w:val="00BF7E68"/>
    <w:rsid w:val="00C0000E"/>
    <w:rsid w:val="00C007DA"/>
    <w:rsid w:val="00C00FF2"/>
    <w:rsid w:val="00C01429"/>
    <w:rsid w:val="00C01773"/>
    <w:rsid w:val="00C01F58"/>
    <w:rsid w:val="00C04351"/>
    <w:rsid w:val="00C04BB6"/>
    <w:rsid w:val="00C054F3"/>
    <w:rsid w:val="00C07F63"/>
    <w:rsid w:val="00C11A02"/>
    <w:rsid w:val="00C1228B"/>
    <w:rsid w:val="00C14B77"/>
    <w:rsid w:val="00C151F8"/>
    <w:rsid w:val="00C200B3"/>
    <w:rsid w:val="00C214F6"/>
    <w:rsid w:val="00C22960"/>
    <w:rsid w:val="00C24F6E"/>
    <w:rsid w:val="00C26FDF"/>
    <w:rsid w:val="00C315E8"/>
    <w:rsid w:val="00C32F96"/>
    <w:rsid w:val="00C33DF4"/>
    <w:rsid w:val="00C35E92"/>
    <w:rsid w:val="00C36842"/>
    <w:rsid w:val="00C453A2"/>
    <w:rsid w:val="00C45985"/>
    <w:rsid w:val="00C47AE8"/>
    <w:rsid w:val="00C51E15"/>
    <w:rsid w:val="00C52C76"/>
    <w:rsid w:val="00C55334"/>
    <w:rsid w:val="00C600EA"/>
    <w:rsid w:val="00C602E9"/>
    <w:rsid w:val="00C60A5F"/>
    <w:rsid w:val="00C618E9"/>
    <w:rsid w:val="00C65452"/>
    <w:rsid w:val="00C65993"/>
    <w:rsid w:val="00C676F5"/>
    <w:rsid w:val="00C711FC"/>
    <w:rsid w:val="00C72373"/>
    <w:rsid w:val="00C72A8D"/>
    <w:rsid w:val="00C77C94"/>
    <w:rsid w:val="00C80A93"/>
    <w:rsid w:val="00C83BA8"/>
    <w:rsid w:val="00C939F0"/>
    <w:rsid w:val="00C93A85"/>
    <w:rsid w:val="00C95431"/>
    <w:rsid w:val="00C97245"/>
    <w:rsid w:val="00C97A0D"/>
    <w:rsid w:val="00C97FF7"/>
    <w:rsid w:val="00CA478D"/>
    <w:rsid w:val="00CA4AA3"/>
    <w:rsid w:val="00CB262B"/>
    <w:rsid w:val="00CB2E6C"/>
    <w:rsid w:val="00CB5C7C"/>
    <w:rsid w:val="00CB6EA4"/>
    <w:rsid w:val="00CB6EC1"/>
    <w:rsid w:val="00CB7411"/>
    <w:rsid w:val="00CB7B4F"/>
    <w:rsid w:val="00CB7DE3"/>
    <w:rsid w:val="00CC168D"/>
    <w:rsid w:val="00CC4D6F"/>
    <w:rsid w:val="00CC6CD8"/>
    <w:rsid w:val="00CD3164"/>
    <w:rsid w:val="00CD3551"/>
    <w:rsid w:val="00CD6B51"/>
    <w:rsid w:val="00CD73ED"/>
    <w:rsid w:val="00CE3D52"/>
    <w:rsid w:val="00CE4844"/>
    <w:rsid w:val="00CE4CA7"/>
    <w:rsid w:val="00CE4D31"/>
    <w:rsid w:val="00CF0ACA"/>
    <w:rsid w:val="00CF2003"/>
    <w:rsid w:val="00CF28E6"/>
    <w:rsid w:val="00CF3247"/>
    <w:rsid w:val="00CF5EA1"/>
    <w:rsid w:val="00CF5FDD"/>
    <w:rsid w:val="00CF65E8"/>
    <w:rsid w:val="00CF6904"/>
    <w:rsid w:val="00CF6FB6"/>
    <w:rsid w:val="00CF7431"/>
    <w:rsid w:val="00CF7E07"/>
    <w:rsid w:val="00D0009A"/>
    <w:rsid w:val="00D05F92"/>
    <w:rsid w:val="00D10F80"/>
    <w:rsid w:val="00D14C82"/>
    <w:rsid w:val="00D200A3"/>
    <w:rsid w:val="00D2019E"/>
    <w:rsid w:val="00D2275A"/>
    <w:rsid w:val="00D243E5"/>
    <w:rsid w:val="00D256D3"/>
    <w:rsid w:val="00D31DA0"/>
    <w:rsid w:val="00D31DCE"/>
    <w:rsid w:val="00D33546"/>
    <w:rsid w:val="00D34CD1"/>
    <w:rsid w:val="00D350A5"/>
    <w:rsid w:val="00D351A3"/>
    <w:rsid w:val="00D357BE"/>
    <w:rsid w:val="00D36A49"/>
    <w:rsid w:val="00D42CAF"/>
    <w:rsid w:val="00D45B83"/>
    <w:rsid w:val="00D45D56"/>
    <w:rsid w:val="00D5192A"/>
    <w:rsid w:val="00D52F6D"/>
    <w:rsid w:val="00D55507"/>
    <w:rsid w:val="00D572F9"/>
    <w:rsid w:val="00D606EF"/>
    <w:rsid w:val="00D614E8"/>
    <w:rsid w:val="00D73840"/>
    <w:rsid w:val="00D7436E"/>
    <w:rsid w:val="00D76862"/>
    <w:rsid w:val="00D76917"/>
    <w:rsid w:val="00D82768"/>
    <w:rsid w:val="00D8442B"/>
    <w:rsid w:val="00D855CE"/>
    <w:rsid w:val="00D872CA"/>
    <w:rsid w:val="00D91043"/>
    <w:rsid w:val="00D91ADB"/>
    <w:rsid w:val="00D93785"/>
    <w:rsid w:val="00D967BA"/>
    <w:rsid w:val="00D97BF6"/>
    <w:rsid w:val="00DA00EC"/>
    <w:rsid w:val="00DA070D"/>
    <w:rsid w:val="00DA1D42"/>
    <w:rsid w:val="00DA46FC"/>
    <w:rsid w:val="00DA49C8"/>
    <w:rsid w:val="00DA5267"/>
    <w:rsid w:val="00DA7ADF"/>
    <w:rsid w:val="00DA7D35"/>
    <w:rsid w:val="00DB0F83"/>
    <w:rsid w:val="00DB2005"/>
    <w:rsid w:val="00DB283E"/>
    <w:rsid w:val="00DB3DC9"/>
    <w:rsid w:val="00DB6005"/>
    <w:rsid w:val="00DB6455"/>
    <w:rsid w:val="00DB73D2"/>
    <w:rsid w:val="00DC061F"/>
    <w:rsid w:val="00DC29C1"/>
    <w:rsid w:val="00DC3293"/>
    <w:rsid w:val="00DC3564"/>
    <w:rsid w:val="00DC51A2"/>
    <w:rsid w:val="00DC566E"/>
    <w:rsid w:val="00DC7A48"/>
    <w:rsid w:val="00DD0503"/>
    <w:rsid w:val="00DD1148"/>
    <w:rsid w:val="00DD5B1E"/>
    <w:rsid w:val="00DD5B6F"/>
    <w:rsid w:val="00DD5E36"/>
    <w:rsid w:val="00DD7DFF"/>
    <w:rsid w:val="00DE0119"/>
    <w:rsid w:val="00DE129B"/>
    <w:rsid w:val="00DE1383"/>
    <w:rsid w:val="00DE41B2"/>
    <w:rsid w:val="00DE4F25"/>
    <w:rsid w:val="00DE616F"/>
    <w:rsid w:val="00DE704E"/>
    <w:rsid w:val="00DE78E6"/>
    <w:rsid w:val="00DE7F96"/>
    <w:rsid w:val="00DF1AAC"/>
    <w:rsid w:val="00DF4471"/>
    <w:rsid w:val="00DF5580"/>
    <w:rsid w:val="00DF7562"/>
    <w:rsid w:val="00E00D93"/>
    <w:rsid w:val="00E04F35"/>
    <w:rsid w:val="00E0600A"/>
    <w:rsid w:val="00E1108D"/>
    <w:rsid w:val="00E12584"/>
    <w:rsid w:val="00E12AC4"/>
    <w:rsid w:val="00E12AE4"/>
    <w:rsid w:val="00E132F3"/>
    <w:rsid w:val="00E13345"/>
    <w:rsid w:val="00E16E74"/>
    <w:rsid w:val="00E16EBC"/>
    <w:rsid w:val="00E17688"/>
    <w:rsid w:val="00E17AC9"/>
    <w:rsid w:val="00E23333"/>
    <w:rsid w:val="00E2602F"/>
    <w:rsid w:val="00E30AF9"/>
    <w:rsid w:val="00E358FB"/>
    <w:rsid w:val="00E35C49"/>
    <w:rsid w:val="00E36CCE"/>
    <w:rsid w:val="00E370F7"/>
    <w:rsid w:val="00E42C05"/>
    <w:rsid w:val="00E4348A"/>
    <w:rsid w:val="00E43DC4"/>
    <w:rsid w:val="00E44133"/>
    <w:rsid w:val="00E55868"/>
    <w:rsid w:val="00E606CB"/>
    <w:rsid w:val="00E6113E"/>
    <w:rsid w:val="00E6193C"/>
    <w:rsid w:val="00E63060"/>
    <w:rsid w:val="00E66947"/>
    <w:rsid w:val="00E67F47"/>
    <w:rsid w:val="00E724F5"/>
    <w:rsid w:val="00E733DF"/>
    <w:rsid w:val="00E740F8"/>
    <w:rsid w:val="00E74528"/>
    <w:rsid w:val="00E765C5"/>
    <w:rsid w:val="00E80042"/>
    <w:rsid w:val="00E841C5"/>
    <w:rsid w:val="00E8644E"/>
    <w:rsid w:val="00E86DB2"/>
    <w:rsid w:val="00E87786"/>
    <w:rsid w:val="00E87821"/>
    <w:rsid w:val="00E91EF5"/>
    <w:rsid w:val="00E93785"/>
    <w:rsid w:val="00E95C86"/>
    <w:rsid w:val="00E960A7"/>
    <w:rsid w:val="00E96D76"/>
    <w:rsid w:val="00E9789D"/>
    <w:rsid w:val="00EA03A2"/>
    <w:rsid w:val="00EA1241"/>
    <w:rsid w:val="00EA1A63"/>
    <w:rsid w:val="00EA2EDC"/>
    <w:rsid w:val="00EA4E61"/>
    <w:rsid w:val="00EA4FA1"/>
    <w:rsid w:val="00EA61F1"/>
    <w:rsid w:val="00EB0389"/>
    <w:rsid w:val="00EB1D9F"/>
    <w:rsid w:val="00EB5B1A"/>
    <w:rsid w:val="00EB6BF9"/>
    <w:rsid w:val="00EC021D"/>
    <w:rsid w:val="00EC2355"/>
    <w:rsid w:val="00EC5079"/>
    <w:rsid w:val="00EC7436"/>
    <w:rsid w:val="00ED1D97"/>
    <w:rsid w:val="00ED426B"/>
    <w:rsid w:val="00ED729C"/>
    <w:rsid w:val="00EE00C5"/>
    <w:rsid w:val="00EE01AE"/>
    <w:rsid w:val="00EE1F5C"/>
    <w:rsid w:val="00EE3572"/>
    <w:rsid w:val="00EE5BBC"/>
    <w:rsid w:val="00EE7AC9"/>
    <w:rsid w:val="00EF0D4A"/>
    <w:rsid w:val="00EF0F7F"/>
    <w:rsid w:val="00EF1053"/>
    <w:rsid w:val="00EF29AF"/>
    <w:rsid w:val="00EF5D5B"/>
    <w:rsid w:val="00EF7175"/>
    <w:rsid w:val="00EF749E"/>
    <w:rsid w:val="00F017AF"/>
    <w:rsid w:val="00F021C6"/>
    <w:rsid w:val="00F02D4D"/>
    <w:rsid w:val="00F06C13"/>
    <w:rsid w:val="00F078DB"/>
    <w:rsid w:val="00F10A4E"/>
    <w:rsid w:val="00F125D6"/>
    <w:rsid w:val="00F13AC7"/>
    <w:rsid w:val="00F22B20"/>
    <w:rsid w:val="00F2363D"/>
    <w:rsid w:val="00F25BB1"/>
    <w:rsid w:val="00F26093"/>
    <w:rsid w:val="00F268A3"/>
    <w:rsid w:val="00F27755"/>
    <w:rsid w:val="00F31B00"/>
    <w:rsid w:val="00F3363B"/>
    <w:rsid w:val="00F339E3"/>
    <w:rsid w:val="00F33F01"/>
    <w:rsid w:val="00F345C8"/>
    <w:rsid w:val="00F3766A"/>
    <w:rsid w:val="00F378DB"/>
    <w:rsid w:val="00F41D69"/>
    <w:rsid w:val="00F44532"/>
    <w:rsid w:val="00F453CF"/>
    <w:rsid w:val="00F5437B"/>
    <w:rsid w:val="00F54388"/>
    <w:rsid w:val="00F5502D"/>
    <w:rsid w:val="00F5592C"/>
    <w:rsid w:val="00F55B86"/>
    <w:rsid w:val="00F6110B"/>
    <w:rsid w:val="00F61DB8"/>
    <w:rsid w:val="00F64156"/>
    <w:rsid w:val="00F64D6E"/>
    <w:rsid w:val="00F71C93"/>
    <w:rsid w:val="00F71DB5"/>
    <w:rsid w:val="00F72B99"/>
    <w:rsid w:val="00F75DF2"/>
    <w:rsid w:val="00F80DAC"/>
    <w:rsid w:val="00F81A85"/>
    <w:rsid w:val="00F822EB"/>
    <w:rsid w:val="00F82ECC"/>
    <w:rsid w:val="00F85005"/>
    <w:rsid w:val="00F851E9"/>
    <w:rsid w:val="00F86626"/>
    <w:rsid w:val="00F8734E"/>
    <w:rsid w:val="00F919A9"/>
    <w:rsid w:val="00F93AFA"/>
    <w:rsid w:val="00F94FCF"/>
    <w:rsid w:val="00F97393"/>
    <w:rsid w:val="00F97EE2"/>
    <w:rsid w:val="00FA4E91"/>
    <w:rsid w:val="00FA5D30"/>
    <w:rsid w:val="00FA67A0"/>
    <w:rsid w:val="00FB2240"/>
    <w:rsid w:val="00FB2C29"/>
    <w:rsid w:val="00FB3BE2"/>
    <w:rsid w:val="00FB6F23"/>
    <w:rsid w:val="00FB7F00"/>
    <w:rsid w:val="00FC27C3"/>
    <w:rsid w:val="00FC2A94"/>
    <w:rsid w:val="00FC381E"/>
    <w:rsid w:val="00FC428E"/>
    <w:rsid w:val="00FC7823"/>
    <w:rsid w:val="00FD05A9"/>
    <w:rsid w:val="00FD3983"/>
    <w:rsid w:val="00FD4088"/>
    <w:rsid w:val="00FD633B"/>
    <w:rsid w:val="00FE25D7"/>
    <w:rsid w:val="00FE3F24"/>
    <w:rsid w:val="00FE4369"/>
    <w:rsid w:val="00FF1D0D"/>
    <w:rsid w:val="00FF3B6B"/>
    <w:rsid w:val="00FF4C53"/>
    <w:rsid w:val="00FF5752"/>
    <w:rsid w:val="00FF64BF"/>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273E9"/>
  <w15:docId w15:val="{7741C265-B6AB-4F6E-BFAC-B79507DF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14F9"/>
    <w:rPr>
      <w:lang w:val="ru-RU"/>
    </w:rPr>
  </w:style>
  <w:style w:type="paragraph" w:styleId="2">
    <w:name w:val="heading 2"/>
    <w:basedOn w:val="a"/>
    <w:next w:val="a"/>
    <w:link w:val="20"/>
    <w:uiPriority w:val="9"/>
    <w:qFormat/>
    <w:rsid w:val="000D750D"/>
    <w:pPr>
      <w:keepNext/>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19E4"/>
    <w:pPr>
      <w:jc w:val="center"/>
    </w:pPr>
    <w:rPr>
      <w:rFonts w:ascii="LitNusx" w:hAnsi="LitNusx"/>
      <w:sz w:val="32"/>
      <w:lang w:val="en-US" w:eastAsia="ru-RU"/>
    </w:rPr>
  </w:style>
  <w:style w:type="paragraph" w:styleId="21">
    <w:name w:val="Body Text Indent 2"/>
    <w:basedOn w:val="a"/>
    <w:rsid w:val="008A19E4"/>
    <w:pPr>
      <w:ind w:firstLine="720"/>
      <w:jc w:val="both"/>
    </w:pPr>
    <w:rPr>
      <w:rFonts w:ascii="LitNusx" w:hAnsi="LitNusx"/>
      <w:sz w:val="28"/>
      <w:lang w:val="en-US" w:eastAsia="ru-RU"/>
    </w:rPr>
  </w:style>
  <w:style w:type="paragraph" w:styleId="a4">
    <w:name w:val="header"/>
    <w:basedOn w:val="a"/>
    <w:link w:val="a5"/>
    <w:rsid w:val="002E0529"/>
    <w:pPr>
      <w:tabs>
        <w:tab w:val="center" w:pos="4680"/>
        <w:tab w:val="right" w:pos="9360"/>
      </w:tabs>
    </w:pPr>
    <w:rPr>
      <w:lang w:eastAsia="x-none"/>
    </w:rPr>
  </w:style>
  <w:style w:type="character" w:customStyle="1" w:styleId="a5">
    <w:name w:val="Верхний колонтитул Знак"/>
    <w:link w:val="a4"/>
    <w:rsid w:val="002E0529"/>
    <w:rPr>
      <w:lang w:val="ru-RU"/>
    </w:rPr>
  </w:style>
  <w:style w:type="paragraph" w:styleId="a6">
    <w:name w:val="footer"/>
    <w:basedOn w:val="a"/>
    <w:link w:val="a7"/>
    <w:uiPriority w:val="99"/>
    <w:rsid w:val="002E0529"/>
    <w:pPr>
      <w:tabs>
        <w:tab w:val="center" w:pos="4680"/>
        <w:tab w:val="right" w:pos="9360"/>
      </w:tabs>
    </w:pPr>
    <w:rPr>
      <w:lang w:eastAsia="x-none"/>
    </w:rPr>
  </w:style>
  <w:style w:type="character" w:customStyle="1" w:styleId="a7">
    <w:name w:val="Нижний колонтитул Знак"/>
    <w:link w:val="a6"/>
    <w:uiPriority w:val="99"/>
    <w:rsid w:val="002E0529"/>
    <w:rPr>
      <w:lang w:val="ru-RU"/>
    </w:rPr>
  </w:style>
  <w:style w:type="paragraph" w:styleId="a8">
    <w:name w:val="Balloon Text"/>
    <w:basedOn w:val="a"/>
    <w:link w:val="a9"/>
    <w:rsid w:val="000255AC"/>
    <w:rPr>
      <w:rFonts w:ascii="Tahoma" w:hAnsi="Tahoma" w:cs="Tahoma"/>
      <w:sz w:val="16"/>
      <w:szCs w:val="16"/>
    </w:rPr>
  </w:style>
  <w:style w:type="character" w:customStyle="1" w:styleId="a9">
    <w:name w:val="Текст выноски Знак"/>
    <w:link w:val="a8"/>
    <w:rsid w:val="000255AC"/>
    <w:rPr>
      <w:rFonts w:ascii="Tahoma" w:hAnsi="Tahoma" w:cs="Tahoma"/>
      <w:sz w:val="16"/>
      <w:szCs w:val="16"/>
      <w:lang w:val="ru-RU"/>
    </w:rPr>
  </w:style>
  <w:style w:type="paragraph" w:styleId="aa">
    <w:name w:val="Body Text Indent"/>
    <w:basedOn w:val="a"/>
    <w:rsid w:val="00BD4E10"/>
    <w:pPr>
      <w:spacing w:after="120"/>
      <w:ind w:left="283"/>
    </w:pPr>
  </w:style>
  <w:style w:type="paragraph" w:styleId="ab">
    <w:name w:val="Document Map"/>
    <w:basedOn w:val="a"/>
    <w:semiHidden/>
    <w:rsid w:val="005503D4"/>
    <w:pPr>
      <w:shd w:val="clear" w:color="auto" w:fill="000080"/>
    </w:pPr>
    <w:rPr>
      <w:rFonts w:ascii="Tahoma" w:hAnsi="Tahoma" w:cs="Tahoma"/>
    </w:rPr>
  </w:style>
  <w:style w:type="paragraph" w:styleId="ac">
    <w:name w:val="List Paragraph"/>
    <w:basedOn w:val="a"/>
    <w:uiPriority w:val="34"/>
    <w:qFormat/>
    <w:rsid w:val="00F82ECC"/>
    <w:pPr>
      <w:ind w:left="720"/>
    </w:pPr>
  </w:style>
  <w:style w:type="character" w:styleId="ad">
    <w:name w:val="Emphasis"/>
    <w:qFormat/>
    <w:rsid w:val="00B0189E"/>
    <w:rPr>
      <w:i/>
      <w:iCs/>
    </w:rPr>
  </w:style>
  <w:style w:type="character" w:styleId="ae">
    <w:name w:val="annotation reference"/>
    <w:basedOn w:val="a0"/>
    <w:rsid w:val="003447E4"/>
    <w:rPr>
      <w:sz w:val="16"/>
      <w:szCs w:val="16"/>
    </w:rPr>
  </w:style>
  <w:style w:type="paragraph" w:styleId="af">
    <w:name w:val="annotation text"/>
    <w:basedOn w:val="a"/>
    <w:link w:val="af0"/>
    <w:rsid w:val="003447E4"/>
  </w:style>
  <w:style w:type="character" w:customStyle="1" w:styleId="af0">
    <w:name w:val="Текст примечания Знак"/>
    <w:basedOn w:val="a0"/>
    <w:link w:val="af"/>
    <w:rsid w:val="003447E4"/>
    <w:rPr>
      <w:lang w:val="ru-RU"/>
    </w:rPr>
  </w:style>
  <w:style w:type="paragraph" w:styleId="af1">
    <w:name w:val="annotation subject"/>
    <w:basedOn w:val="af"/>
    <w:next w:val="af"/>
    <w:link w:val="af2"/>
    <w:rsid w:val="003447E4"/>
    <w:rPr>
      <w:b/>
      <w:bCs/>
    </w:rPr>
  </w:style>
  <w:style w:type="character" w:customStyle="1" w:styleId="af2">
    <w:name w:val="Тема примечания Знак"/>
    <w:basedOn w:val="af0"/>
    <w:link w:val="af1"/>
    <w:rsid w:val="003447E4"/>
    <w:rPr>
      <w:b/>
      <w:bCs/>
      <w:lang w:val="ru-RU"/>
    </w:rPr>
  </w:style>
  <w:style w:type="table" w:styleId="af3">
    <w:name w:val="Table Grid"/>
    <w:basedOn w:val="a1"/>
    <w:rsid w:val="0013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750D"/>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1314">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57643410">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52266208">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31704681">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37799596">
      <w:bodyDiv w:val="1"/>
      <w:marLeft w:val="0"/>
      <w:marRight w:val="0"/>
      <w:marTop w:val="0"/>
      <w:marBottom w:val="0"/>
      <w:divBdr>
        <w:top w:val="none" w:sz="0" w:space="0" w:color="auto"/>
        <w:left w:val="none" w:sz="0" w:space="0" w:color="auto"/>
        <w:bottom w:val="none" w:sz="0" w:space="0" w:color="auto"/>
        <w:right w:val="none" w:sz="0" w:space="0" w:color="auto"/>
      </w:divBdr>
    </w:div>
    <w:div w:id="441531355">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78172852">
      <w:bodyDiv w:val="1"/>
      <w:marLeft w:val="0"/>
      <w:marRight w:val="0"/>
      <w:marTop w:val="0"/>
      <w:marBottom w:val="0"/>
      <w:divBdr>
        <w:top w:val="none" w:sz="0" w:space="0" w:color="auto"/>
        <w:left w:val="none" w:sz="0" w:space="0" w:color="auto"/>
        <w:bottom w:val="none" w:sz="0" w:space="0" w:color="auto"/>
        <w:right w:val="none" w:sz="0" w:space="0" w:color="auto"/>
      </w:divBdr>
    </w:div>
    <w:div w:id="591358009">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5505330">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26589967">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669527715">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60566339">
      <w:bodyDiv w:val="1"/>
      <w:marLeft w:val="0"/>
      <w:marRight w:val="0"/>
      <w:marTop w:val="0"/>
      <w:marBottom w:val="0"/>
      <w:divBdr>
        <w:top w:val="none" w:sz="0" w:space="0" w:color="auto"/>
        <w:left w:val="none" w:sz="0" w:space="0" w:color="auto"/>
        <w:bottom w:val="none" w:sz="0" w:space="0" w:color="auto"/>
        <w:right w:val="none" w:sz="0" w:space="0" w:color="auto"/>
      </w:divBdr>
    </w:div>
    <w:div w:id="765730901">
      <w:bodyDiv w:val="1"/>
      <w:marLeft w:val="0"/>
      <w:marRight w:val="0"/>
      <w:marTop w:val="0"/>
      <w:marBottom w:val="0"/>
      <w:divBdr>
        <w:top w:val="none" w:sz="0" w:space="0" w:color="auto"/>
        <w:left w:val="none" w:sz="0" w:space="0" w:color="auto"/>
        <w:bottom w:val="none" w:sz="0" w:space="0" w:color="auto"/>
        <w:right w:val="none" w:sz="0" w:space="0" w:color="auto"/>
      </w:divBdr>
    </w:div>
    <w:div w:id="775255604">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6037791">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27077668">
      <w:bodyDiv w:val="1"/>
      <w:marLeft w:val="0"/>
      <w:marRight w:val="0"/>
      <w:marTop w:val="0"/>
      <w:marBottom w:val="0"/>
      <w:divBdr>
        <w:top w:val="none" w:sz="0" w:space="0" w:color="auto"/>
        <w:left w:val="none" w:sz="0" w:space="0" w:color="auto"/>
        <w:bottom w:val="none" w:sz="0" w:space="0" w:color="auto"/>
        <w:right w:val="none" w:sz="0" w:space="0" w:color="auto"/>
      </w:divBdr>
    </w:div>
    <w:div w:id="1004894898">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198129360">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8926953">
      <w:bodyDiv w:val="1"/>
      <w:marLeft w:val="0"/>
      <w:marRight w:val="0"/>
      <w:marTop w:val="0"/>
      <w:marBottom w:val="0"/>
      <w:divBdr>
        <w:top w:val="none" w:sz="0" w:space="0" w:color="auto"/>
        <w:left w:val="none" w:sz="0" w:space="0" w:color="auto"/>
        <w:bottom w:val="none" w:sz="0" w:space="0" w:color="auto"/>
        <w:right w:val="none" w:sz="0" w:space="0" w:color="auto"/>
      </w:divBdr>
    </w:div>
    <w:div w:id="1270310390">
      <w:bodyDiv w:val="1"/>
      <w:marLeft w:val="0"/>
      <w:marRight w:val="0"/>
      <w:marTop w:val="0"/>
      <w:marBottom w:val="0"/>
      <w:divBdr>
        <w:top w:val="none" w:sz="0" w:space="0" w:color="auto"/>
        <w:left w:val="none" w:sz="0" w:space="0" w:color="auto"/>
        <w:bottom w:val="none" w:sz="0" w:space="0" w:color="auto"/>
        <w:right w:val="none" w:sz="0" w:space="0" w:color="auto"/>
      </w:divBdr>
    </w:div>
    <w:div w:id="1275018368">
      <w:bodyDiv w:val="1"/>
      <w:marLeft w:val="0"/>
      <w:marRight w:val="0"/>
      <w:marTop w:val="0"/>
      <w:marBottom w:val="0"/>
      <w:divBdr>
        <w:top w:val="none" w:sz="0" w:space="0" w:color="auto"/>
        <w:left w:val="none" w:sz="0" w:space="0" w:color="auto"/>
        <w:bottom w:val="none" w:sz="0" w:space="0" w:color="auto"/>
        <w:right w:val="none" w:sz="0" w:space="0" w:color="auto"/>
      </w:divBdr>
    </w:div>
    <w:div w:id="1279873391">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29212626">
      <w:bodyDiv w:val="1"/>
      <w:marLeft w:val="0"/>
      <w:marRight w:val="0"/>
      <w:marTop w:val="0"/>
      <w:marBottom w:val="0"/>
      <w:divBdr>
        <w:top w:val="none" w:sz="0" w:space="0" w:color="auto"/>
        <w:left w:val="none" w:sz="0" w:space="0" w:color="auto"/>
        <w:bottom w:val="none" w:sz="0" w:space="0" w:color="auto"/>
        <w:right w:val="none" w:sz="0" w:space="0" w:color="auto"/>
      </w:divBdr>
    </w:div>
    <w:div w:id="1334188434">
      <w:bodyDiv w:val="1"/>
      <w:marLeft w:val="0"/>
      <w:marRight w:val="0"/>
      <w:marTop w:val="0"/>
      <w:marBottom w:val="0"/>
      <w:divBdr>
        <w:top w:val="none" w:sz="0" w:space="0" w:color="auto"/>
        <w:left w:val="none" w:sz="0" w:space="0" w:color="auto"/>
        <w:bottom w:val="none" w:sz="0" w:space="0" w:color="auto"/>
        <w:right w:val="none" w:sz="0" w:space="0" w:color="auto"/>
      </w:divBdr>
    </w:div>
    <w:div w:id="1414819633">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2908226">
      <w:bodyDiv w:val="1"/>
      <w:marLeft w:val="0"/>
      <w:marRight w:val="0"/>
      <w:marTop w:val="0"/>
      <w:marBottom w:val="0"/>
      <w:divBdr>
        <w:top w:val="none" w:sz="0" w:space="0" w:color="auto"/>
        <w:left w:val="none" w:sz="0" w:space="0" w:color="auto"/>
        <w:bottom w:val="none" w:sz="0" w:space="0" w:color="auto"/>
        <w:right w:val="none" w:sz="0" w:space="0" w:color="auto"/>
      </w:divBdr>
    </w:div>
    <w:div w:id="1572500195">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67592879">
      <w:bodyDiv w:val="1"/>
      <w:marLeft w:val="0"/>
      <w:marRight w:val="0"/>
      <w:marTop w:val="0"/>
      <w:marBottom w:val="0"/>
      <w:divBdr>
        <w:top w:val="none" w:sz="0" w:space="0" w:color="auto"/>
        <w:left w:val="none" w:sz="0" w:space="0" w:color="auto"/>
        <w:bottom w:val="none" w:sz="0" w:space="0" w:color="auto"/>
        <w:right w:val="none" w:sz="0" w:space="0" w:color="auto"/>
      </w:divBdr>
    </w:div>
    <w:div w:id="1708994011">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786846977">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902324589">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24607540">
      <w:bodyDiv w:val="1"/>
      <w:marLeft w:val="0"/>
      <w:marRight w:val="0"/>
      <w:marTop w:val="0"/>
      <w:marBottom w:val="0"/>
      <w:divBdr>
        <w:top w:val="none" w:sz="0" w:space="0" w:color="auto"/>
        <w:left w:val="none" w:sz="0" w:space="0" w:color="auto"/>
        <w:bottom w:val="none" w:sz="0" w:space="0" w:color="auto"/>
        <w:right w:val="none" w:sz="0" w:space="0" w:color="auto"/>
      </w:divBdr>
    </w:div>
    <w:div w:id="1950241424">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1EF5-7E80-4AD6-82C3-9F09B237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Gela Bitsadze</dc:creator>
  <cp:lastModifiedBy>Yuri</cp:lastModifiedBy>
  <cp:revision>6</cp:revision>
  <cp:lastPrinted>2014-10-02T12:45:00Z</cp:lastPrinted>
  <dcterms:created xsi:type="dcterms:W3CDTF">2020-03-20T13:00:00Z</dcterms:created>
  <dcterms:modified xsi:type="dcterms:W3CDTF">2020-03-25T05:55:00Z</dcterms:modified>
</cp:coreProperties>
</file>